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08" w:type="dxa"/>
        <w:tblBorders>
          <w:top w:val="thinThickSmallGap" w:sz="24" w:space="0" w:color="auto"/>
        </w:tblBorders>
        <w:tblLook w:val="0000" w:firstRow="0" w:lastRow="0" w:firstColumn="0" w:lastColumn="0" w:noHBand="0" w:noVBand="0"/>
      </w:tblPr>
      <w:tblGrid>
        <w:gridCol w:w="8619"/>
      </w:tblGrid>
      <w:tr w:rsidR="009619C6">
        <w:trPr>
          <w:trHeight w:val="113"/>
        </w:trPr>
        <w:tc>
          <w:tcPr>
            <w:tcW w:w="8619" w:type="dxa"/>
          </w:tcPr>
          <w:p w:rsidR="00653AAB" w:rsidRPr="00085C48" w:rsidRDefault="00653AAB">
            <w:pPr>
              <w:rPr>
                <w:rFonts w:ascii="Arial" w:hAnsi="Arial" w:cs="Arial"/>
              </w:rPr>
            </w:pPr>
          </w:p>
        </w:tc>
      </w:tr>
    </w:tbl>
    <w:p w:rsidR="006850A1" w:rsidRDefault="00A421A5">
      <w:pPr>
        <w:rPr>
          <w:color w:val="808080"/>
        </w:rPr>
      </w:pPr>
      <w:r>
        <w:tab/>
      </w:r>
    </w:p>
    <w:p w:rsidR="006850A1" w:rsidRDefault="006850A1">
      <w:pPr>
        <w:rPr>
          <w:color w:val="808080"/>
        </w:rPr>
      </w:pPr>
    </w:p>
    <w:p w:rsidR="006850A1" w:rsidRPr="00207288" w:rsidRDefault="00A421A5" w:rsidP="000B2814">
      <w:pPr>
        <w:jc w:val="center"/>
        <w:rPr>
          <w:rFonts w:ascii="Arial" w:hAnsi="Arial" w:cs="Arial"/>
          <w:b/>
          <w:sz w:val="28"/>
          <w:szCs w:val="28"/>
        </w:rPr>
      </w:pPr>
      <w:r w:rsidRPr="00207288">
        <w:rPr>
          <w:rFonts w:ascii="Arial" w:hAnsi="Arial" w:cs="Arial"/>
          <w:b/>
          <w:sz w:val="28"/>
          <w:szCs w:val="28"/>
          <w:lang w:val="en"/>
        </w:rPr>
        <w:t>Asphalt plant No. 1 JSC</w:t>
      </w:r>
    </w:p>
    <w:p w:rsidR="006850A1" w:rsidRPr="00207288" w:rsidRDefault="006850A1">
      <w:pPr>
        <w:rPr>
          <w:rFonts w:ascii="Arial" w:hAnsi="Arial" w:cs="Arial"/>
          <w:color w:val="808080"/>
          <w:sz w:val="28"/>
          <w:szCs w:val="28"/>
        </w:rPr>
      </w:pPr>
    </w:p>
    <w:p w:rsidR="001916CF" w:rsidRPr="00207288" w:rsidRDefault="00A421A5">
      <w:pPr>
        <w:rPr>
          <w:rFonts w:ascii="Arial" w:hAnsi="Arial" w:cs="Arial"/>
        </w:rPr>
      </w:pPr>
      <w:r w:rsidRPr="00207288">
        <w:rPr>
          <w:rFonts w:ascii="Arial" w:hAnsi="Arial" w:cs="Arial"/>
        </w:rPr>
        <w:tab/>
      </w:r>
    </w:p>
    <w:tbl>
      <w:tblPr>
        <w:tblW w:w="0" w:type="auto"/>
        <w:tblInd w:w="408" w:type="dxa"/>
        <w:tblBorders>
          <w:top w:val="thinThickSmallGap" w:sz="24" w:space="0" w:color="auto"/>
        </w:tblBorders>
        <w:tblLook w:val="0000" w:firstRow="0" w:lastRow="0" w:firstColumn="0" w:lastColumn="0" w:noHBand="0" w:noVBand="0"/>
      </w:tblPr>
      <w:tblGrid>
        <w:gridCol w:w="8600"/>
      </w:tblGrid>
      <w:tr w:rsidR="009619C6">
        <w:trPr>
          <w:trHeight w:val="100"/>
        </w:trPr>
        <w:tc>
          <w:tcPr>
            <w:tcW w:w="8600" w:type="dxa"/>
          </w:tcPr>
          <w:p w:rsidR="00653AAB" w:rsidRPr="00207288" w:rsidRDefault="00653AAB">
            <w:pPr>
              <w:spacing w:line="480" w:lineRule="auto"/>
              <w:jc w:val="both"/>
              <w:rPr>
                <w:rFonts w:ascii="Arial" w:hAnsi="Arial" w:cs="Arial"/>
                <w:snapToGrid w:val="0"/>
              </w:rPr>
            </w:pPr>
          </w:p>
        </w:tc>
      </w:tr>
    </w:tbl>
    <w:p w:rsidR="00994B70" w:rsidRPr="00207288" w:rsidRDefault="00FC3A70" w:rsidP="00FC3A70">
      <w:pPr>
        <w:spacing w:line="480" w:lineRule="auto"/>
        <w:jc w:val="center"/>
        <w:rPr>
          <w:rFonts w:ascii="Arial" w:hAnsi="Arial" w:cs="Arial"/>
          <w:b/>
        </w:rPr>
      </w:pPr>
      <w:r w:rsidRPr="0094511D">
        <w:rPr>
          <w:noProof/>
        </w:rPr>
        <w:drawing>
          <wp:inline distT="0" distB="0" distL="0" distR="0" wp14:anchorId="21ECB455" wp14:editId="10CEE6F1">
            <wp:extent cx="1371600" cy="408562"/>
            <wp:effectExtent l="0" t="0" r="0" b="0"/>
            <wp:docPr id="4" name="Рисунок 4" descr="C:\Users\vstrizhkova\Downloads\анг стандарт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izhkova\Downloads\анг стандарт -1@4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13" t="20409" r="9348" b="22449"/>
                    <a:stretch/>
                  </pic:blipFill>
                  <pic:spPr bwMode="auto">
                    <a:xfrm>
                      <a:off x="0" y="0"/>
                      <a:ext cx="1408031" cy="419414"/>
                    </a:xfrm>
                    <a:prstGeom prst="rect">
                      <a:avLst/>
                    </a:prstGeom>
                    <a:noFill/>
                    <a:ln>
                      <a:noFill/>
                    </a:ln>
                    <a:extLst>
                      <a:ext uri="{53640926-AAD7-44D8-BBD7-CCE9431645EC}">
                        <a14:shadowObscured xmlns:a14="http://schemas.microsoft.com/office/drawing/2010/main"/>
                      </a:ext>
                    </a:extLst>
                  </pic:spPr>
                </pic:pic>
              </a:graphicData>
            </a:graphic>
          </wp:inline>
        </w:drawing>
      </w:r>
    </w:p>
    <w:p w:rsidR="00653AAB" w:rsidRPr="00FC3A70" w:rsidRDefault="00A421A5" w:rsidP="00FC3A70">
      <w:pPr>
        <w:spacing w:line="480" w:lineRule="auto"/>
        <w:jc w:val="center"/>
        <w:rPr>
          <w:rFonts w:ascii="Arial" w:hAnsi="Arial" w:cs="Arial"/>
          <w:snapToGrid w:val="0"/>
          <w:sz w:val="28"/>
          <w:szCs w:val="28"/>
        </w:rPr>
      </w:pPr>
      <w:r w:rsidRPr="00207288">
        <w:rPr>
          <w:rFonts w:ascii="Arial" w:hAnsi="Arial" w:cs="Arial"/>
          <w:b/>
          <w:sz w:val="28"/>
          <w:szCs w:val="28"/>
          <w:lang w:val="en"/>
        </w:rPr>
        <w:t>COMPANY STANDARD</w:t>
      </w:r>
    </w:p>
    <w:p w:rsidR="001916CF" w:rsidRPr="00207288" w:rsidRDefault="00DF1484" w:rsidP="00FC3A70">
      <w:pPr>
        <w:spacing w:line="480" w:lineRule="auto"/>
        <w:jc w:val="center"/>
        <w:rPr>
          <w:rFonts w:ascii="Arial" w:hAnsi="Arial" w:cs="Arial"/>
          <w:b/>
          <w:snapToGrid w:val="0"/>
          <w:sz w:val="32"/>
          <w:szCs w:val="32"/>
        </w:rPr>
      </w:pPr>
      <w:r w:rsidRPr="00207288">
        <w:rPr>
          <w:rFonts w:ascii="Arial" w:hAnsi="Arial" w:cs="Arial"/>
          <w:b/>
          <w:snapToGrid w:val="0"/>
          <w:sz w:val="28"/>
          <w:szCs w:val="28"/>
          <w:lang w:val="en"/>
        </w:rPr>
        <w:t>STO 03218295-03-08-2015</w:t>
      </w:r>
    </w:p>
    <w:p w:rsidR="00653AAB" w:rsidRPr="00207288" w:rsidRDefault="00653AAB">
      <w:pPr>
        <w:spacing w:line="480" w:lineRule="auto"/>
        <w:jc w:val="both"/>
        <w:rPr>
          <w:rFonts w:ascii="Arial" w:hAnsi="Arial" w:cs="Arial"/>
          <w:snapToGrid w:val="0"/>
        </w:rPr>
      </w:pPr>
    </w:p>
    <w:tbl>
      <w:tblPr>
        <w:tblW w:w="0" w:type="auto"/>
        <w:tblInd w:w="508" w:type="dxa"/>
        <w:tblBorders>
          <w:top w:val="single" w:sz="4" w:space="0" w:color="auto"/>
        </w:tblBorders>
        <w:tblLook w:val="0000" w:firstRow="0" w:lastRow="0" w:firstColumn="0" w:lastColumn="0" w:noHBand="0" w:noVBand="0"/>
      </w:tblPr>
      <w:tblGrid>
        <w:gridCol w:w="8500"/>
      </w:tblGrid>
      <w:tr w:rsidR="009619C6">
        <w:trPr>
          <w:trHeight w:val="100"/>
        </w:trPr>
        <w:tc>
          <w:tcPr>
            <w:tcW w:w="8500" w:type="dxa"/>
          </w:tcPr>
          <w:p w:rsidR="001E5289" w:rsidRPr="00207288" w:rsidRDefault="001E5289">
            <w:pPr>
              <w:spacing w:line="480" w:lineRule="auto"/>
              <w:jc w:val="both"/>
              <w:rPr>
                <w:rFonts w:ascii="Arial" w:hAnsi="Arial" w:cs="Arial"/>
                <w:snapToGrid w:val="0"/>
              </w:rPr>
            </w:pPr>
          </w:p>
        </w:tc>
      </w:tr>
    </w:tbl>
    <w:p w:rsidR="00653AAB" w:rsidRPr="00207288" w:rsidRDefault="00A421A5" w:rsidP="00512EC7">
      <w:pPr>
        <w:spacing w:line="480" w:lineRule="auto"/>
        <w:jc w:val="center"/>
        <w:rPr>
          <w:rFonts w:ascii="Arial" w:hAnsi="Arial" w:cs="Arial"/>
          <w:snapToGrid w:val="0"/>
        </w:rPr>
      </w:pPr>
      <w:r w:rsidRPr="00085C48">
        <w:rPr>
          <w:rFonts w:ascii="Arial" w:hAnsi="Arial" w:cs="Arial"/>
          <w:noProof/>
          <w:sz w:val="28"/>
          <w:szCs w:val="28"/>
        </w:rPr>
        <w:drawing>
          <wp:inline distT="0" distB="0" distL="0" distR="0">
            <wp:extent cx="1876425" cy="1257300"/>
            <wp:effectExtent l="0" t="0" r="0" b="0"/>
            <wp:docPr id="1" name="Рисунок 16" descr="cid:image001.png@01D4DE55.B8DDD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4643" name="Рисунок 16" descr="cid:image001.png@01D4DE55.B8DDD840"/>
                    <pic:cNvPicPr>
                      <a:picLocks noChangeAspect="1" noChangeArrowheads="1"/>
                    </pic:cNvPicPr>
                  </pic:nvPicPr>
                  <pic:blipFill>
                    <a:blip r:embed="rId9" r:link="rId10">
                      <a:extLst>
                        <a:ext uri="{28A0092B-C50C-407E-A947-70E740481C1C}">
                          <a14:useLocalDpi xmlns:a14="http://schemas.microsoft.com/office/drawing/2010/main" val="0"/>
                        </a:ext>
                      </a:extLst>
                    </a:blip>
                    <a:stretch>
                      <a:fillRect/>
                    </a:stretch>
                  </pic:blipFill>
                  <pic:spPr bwMode="auto">
                    <a:xfrm>
                      <a:off x="0" y="0"/>
                      <a:ext cx="1876425" cy="1257300"/>
                    </a:xfrm>
                    <a:prstGeom prst="rect">
                      <a:avLst/>
                    </a:prstGeom>
                    <a:noFill/>
                    <a:ln>
                      <a:noFill/>
                    </a:ln>
                  </pic:spPr>
                </pic:pic>
              </a:graphicData>
            </a:graphic>
          </wp:inline>
        </w:drawing>
      </w:r>
    </w:p>
    <w:p w:rsidR="00E358E8" w:rsidRPr="00003356" w:rsidRDefault="00A421A5" w:rsidP="00E97968">
      <w:pPr>
        <w:jc w:val="center"/>
        <w:rPr>
          <w:rFonts w:ascii="Arial" w:hAnsi="Arial" w:cs="Arial"/>
          <w:b/>
          <w:snapToGrid w:val="0"/>
          <w:sz w:val="28"/>
          <w:szCs w:val="28"/>
          <w:lang w:val="en-US"/>
        </w:rPr>
      </w:pPr>
      <w:r w:rsidRPr="00207288">
        <w:rPr>
          <w:rFonts w:ascii="Arial" w:hAnsi="Arial" w:cs="Arial"/>
          <w:b/>
          <w:snapToGrid w:val="0"/>
          <w:sz w:val="28"/>
          <w:szCs w:val="28"/>
          <w:lang w:val="en"/>
        </w:rPr>
        <w:t xml:space="preserve">Transparent polymer binders </w:t>
      </w:r>
    </w:p>
    <w:p w:rsidR="001916CF" w:rsidRPr="00003356" w:rsidRDefault="00A421A5" w:rsidP="00E358E8">
      <w:pPr>
        <w:jc w:val="center"/>
        <w:rPr>
          <w:rFonts w:ascii="Arial" w:hAnsi="Arial" w:cs="Arial"/>
          <w:b/>
          <w:snapToGrid w:val="0"/>
          <w:sz w:val="28"/>
          <w:szCs w:val="28"/>
          <w:lang w:val="en-US"/>
        </w:rPr>
      </w:pPr>
      <w:r w:rsidRPr="00207288">
        <w:rPr>
          <w:rFonts w:ascii="Arial" w:hAnsi="Arial" w:cs="Arial"/>
          <w:b/>
          <w:snapToGrid w:val="0"/>
          <w:sz w:val="28"/>
          <w:szCs w:val="28"/>
          <w:lang w:val="en"/>
        </w:rPr>
        <w:t xml:space="preserve">for the production of colored asphalts </w:t>
      </w:r>
    </w:p>
    <w:p w:rsidR="001916CF" w:rsidRPr="00003356" w:rsidRDefault="00A421A5">
      <w:pPr>
        <w:pStyle w:val="2"/>
        <w:spacing w:line="480" w:lineRule="auto"/>
        <w:rPr>
          <w:rFonts w:ascii="Arial" w:hAnsi="Arial" w:cs="Arial"/>
          <w:b/>
          <w:szCs w:val="28"/>
          <w:lang w:val="en-US"/>
        </w:rPr>
      </w:pPr>
      <w:r w:rsidRPr="00207288">
        <w:rPr>
          <w:rFonts w:ascii="Arial" w:hAnsi="Arial" w:cs="Arial"/>
          <w:b/>
          <w:szCs w:val="28"/>
          <w:lang w:val="en"/>
        </w:rPr>
        <w:t>Specifications.</w:t>
      </w:r>
    </w:p>
    <w:p w:rsidR="00227B37" w:rsidRPr="00003356" w:rsidRDefault="00A421A5">
      <w:pPr>
        <w:pStyle w:val="2"/>
        <w:spacing w:line="480" w:lineRule="auto"/>
        <w:rPr>
          <w:rFonts w:ascii="Arial" w:hAnsi="Arial" w:cs="Arial"/>
          <w:b/>
          <w:szCs w:val="28"/>
          <w:lang w:val="en-US"/>
        </w:rPr>
      </w:pPr>
      <w:r w:rsidRPr="00207288">
        <w:rPr>
          <w:rFonts w:ascii="Arial" w:hAnsi="Arial" w:cs="Arial"/>
          <w:b/>
          <w:szCs w:val="28"/>
          <w:lang w:val="en"/>
        </w:rPr>
        <w:t>Revision 3</w:t>
      </w:r>
    </w:p>
    <w:p w:rsidR="00227B37" w:rsidRPr="00003356" w:rsidRDefault="00227B37">
      <w:pPr>
        <w:pStyle w:val="2"/>
        <w:spacing w:line="480" w:lineRule="auto"/>
        <w:rPr>
          <w:rFonts w:ascii="Arial" w:hAnsi="Arial" w:cs="Arial"/>
          <w:sz w:val="24"/>
          <w:szCs w:val="24"/>
          <w:lang w:val="en-US"/>
        </w:rPr>
      </w:pPr>
    </w:p>
    <w:p w:rsidR="00493055" w:rsidRPr="00003356" w:rsidRDefault="00493055" w:rsidP="00493055">
      <w:pPr>
        <w:rPr>
          <w:rFonts w:ascii="Arial" w:hAnsi="Arial" w:cs="Arial"/>
          <w:lang w:val="en-US"/>
        </w:rPr>
      </w:pPr>
    </w:p>
    <w:p w:rsidR="00213482" w:rsidRPr="00003356" w:rsidRDefault="00213482" w:rsidP="00227B37">
      <w:pPr>
        <w:spacing w:line="360" w:lineRule="auto"/>
        <w:jc w:val="center"/>
        <w:rPr>
          <w:rFonts w:ascii="Arial" w:hAnsi="Arial" w:cs="Arial"/>
          <w:snapToGrid w:val="0"/>
          <w:lang w:val="en-US"/>
        </w:rPr>
      </w:pPr>
    </w:p>
    <w:p w:rsidR="00BD0494" w:rsidRPr="00003356" w:rsidRDefault="00BD0494" w:rsidP="00227B37">
      <w:pPr>
        <w:spacing w:line="360" w:lineRule="auto"/>
        <w:jc w:val="center"/>
        <w:rPr>
          <w:rFonts w:ascii="Arial" w:hAnsi="Arial" w:cs="Arial"/>
          <w:snapToGrid w:val="0"/>
          <w:lang w:val="en-US"/>
        </w:rPr>
      </w:pPr>
    </w:p>
    <w:p w:rsidR="00213482" w:rsidRPr="00003356" w:rsidRDefault="00213482" w:rsidP="00227B37">
      <w:pPr>
        <w:spacing w:line="360" w:lineRule="auto"/>
        <w:jc w:val="center"/>
        <w:rPr>
          <w:rFonts w:ascii="Arial" w:hAnsi="Arial" w:cs="Arial"/>
          <w:snapToGrid w:val="0"/>
          <w:lang w:val="en-US"/>
        </w:rPr>
      </w:pPr>
    </w:p>
    <w:p w:rsidR="00213482" w:rsidRPr="00003356" w:rsidRDefault="00213482" w:rsidP="00227B37">
      <w:pPr>
        <w:spacing w:line="360" w:lineRule="auto"/>
        <w:jc w:val="center"/>
        <w:rPr>
          <w:rFonts w:ascii="Arial" w:hAnsi="Arial" w:cs="Arial"/>
          <w:snapToGrid w:val="0"/>
          <w:lang w:val="en-US"/>
        </w:rPr>
      </w:pPr>
    </w:p>
    <w:p w:rsidR="001916CF" w:rsidRPr="00003356" w:rsidRDefault="00A421A5" w:rsidP="00227B37">
      <w:pPr>
        <w:spacing w:line="360" w:lineRule="auto"/>
        <w:jc w:val="center"/>
        <w:rPr>
          <w:rFonts w:ascii="Arial" w:hAnsi="Arial" w:cs="Arial"/>
          <w:snapToGrid w:val="0"/>
          <w:sz w:val="28"/>
          <w:szCs w:val="28"/>
          <w:lang w:val="en-US"/>
        </w:rPr>
      </w:pPr>
      <w:r w:rsidRPr="00207288">
        <w:rPr>
          <w:rFonts w:ascii="Arial" w:hAnsi="Arial" w:cs="Arial"/>
          <w:snapToGrid w:val="0"/>
          <w:sz w:val="28"/>
          <w:szCs w:val="28"/>
          <w:lang w:val="en"/>
        </w:rPr>
        <w:t>St. Petersburg,</w:t>
      </w:r>
    </w:p>
    <w:p w:rsidR="00533F64" w:rsidRPr="00003356" w:rsidRDefault="00A421A5" w:rsidP="00227B37">
      <w:pPr>
        <w:spacing w:line="360" w:lineRule="auto"/>
        <w:jc w:val="center"/>
        <w:rPr>
          <w:rFonts w:ascii="Arial" w:hAnsi="Arial" w:cs="Arial"/>
          <w:snapToGrid w:val="0"/>
          <w:sz w:val="28"/>
          <w:szCs w:val="28"/>
          <w:lang w:val="en-US"/>
        </w:rPr>
      </w:pPr>
      <w:r w:rsidRPr="00207288">
        <w:rPr>
          <w:rFonts w:ascii="Arial" w:hAnsi="Arial" w:cs="Arial"/>
          <w:snapToGrid w:val="0"/>
          <w:sz w:val="28"/>
          <w:szCs w:val="28"/>
          <w:lang w:val="en"/>
        </w:rPr>
        <w:t>2021</w:t>
      </w:r>
    </w:p>
    <w:p w:rsidR="00630A93" w:rsidRPr="00003356" w:rsidRDefault="00630A93" w:rsidP="00980A26">
      <w:pPr>
        <w:keepNext/>
        <w:widowControl w:val="0"/>
        <w:autoSpaceDE w:val="0"/>
        <w:autoSpaceDN w:val="0"/>
        <w:adjustRightInd w:val="0"/>
        <w:spacing w:line="480" w:lineRule="auto"/>
        <w:jc w:val="both"/>
        <w:rPr>
          <w:b/>
          <w:bCs/>
          <w:sz w:val="28"/>
          <w:szCs w:val="28"/>
          <w:lang w:val="en-US"/>
        </w:rPr>
      </w:pPr>
    </w:p>
    <w:p w:rsidR="00630A93" w:rsidRPr="00003356" w:rsidRDefault="00A421A5" w:rsidP="00980A26">
      <w:pPr>
        <w:widowControl w:val="0"/>
        <w:autoSpaceDE w:val="0"/>
        <w:autoSpaceDN w:val="0"/>
        <w:adjustRightInd w:val="0"/>
        <w:spacing w:line="480" w:lineRule="auto"/>
        <w:ind w:firstLine="851"/>
        <w:jc w:val="both"/>
        <w:rPr>
          <w:rFonts w:ascii="Arial" w:hAnsi="Arial" w:cs="Arial"/>
          <w:b/>
          <w:bCs/>
          <w:sz w:val="28"/>
          <w:szCs w:val="28"/>
          <w:lang w:val="en-US"/>
        </w:rPr>
      </w:pPr>
      <w:r w:rsidRPr="00207288">
        <w:rPr>
          <w:rFonts w:ascii="Arial" w:hAnsi="Arial" w:cs="Arial"/>
          <w:b/>
          <w:bCs/>
          <w:sz w:val="28"/>
          <w:szCs w:val="28"/>
          <w:lang w:val="en"/>
        </w:rPr>
        <w:t>Information on the standard</w:t>
      </w:r>
    </w:p>
    <w:p w:rsidR="00630A93" w:rsidRPr="00003356" w:rsidRDefault="00A421A5" w:rsidP="00980A26">
      <w:pPr>
        <w:widowControl w:val="0"/>
        <w:numPr>
          <w:ilvl w:val="0"/>
          <w:numId w:val="16"/>
        </w:numPr>
        <w:autoSpaceDE w:val="0"/>
        <w:autoSpaceDN w:val="0"/>
        <w:adjustRightInd w:val="0"/>
        <w:jc w:val="both"/>
        <w:rPr>
          <w:rFonts w:ascii="Arial" w:hAnsi="Arial" w:cs="Arial"/>
          <w:sz w:val="28"/>
          <w:szCs w:val="28"/>
          <w:lang w:val="en-US"/>
        </w:rPr>
      </w:pPr>
      <w:r w:rsidRPr="00207288">
        <w:rPr>
          <w:rFonts w:ascii="Arial" w:hAnsi="Arial" w:cs="Arial"/>
          <w:sz w:val="28"/>
          <w:szCs w:val="28"/>
          <w:lang w:val="en"/>
        </w:rPr>
        <w:t>The standard has been developed and adopted by Asphalt plant No. 1 JSC, St. Petersburg</w:t>
      </w:r>
    </w:p>
    <w:p w:rsidR="00630A93" w:rsidRPr="00003356" w:rsidRDefault="00A421A5" w:rsidP="00980A26">
      <w:pPr>
        <w:widowControl w:val="0"/>
        <w:autoSpaceDE w:val="0"/>
        <w:autoSpaceDN w:val="0"/>
        <w:adjustRightInd w:val="0"/>
        <w:ind w:firstLine="851"/>
        <w:jc w:val="both"/>
        <w:rPr>
          <w:rFonts w:ascii="Arial" w:hAnsi="Arial" w:cs="Arial"/>
          <w:sz w:val="28"/>
          <w:szCs w:val="28"/>
          <w:lang w:val="en-US"/>
        </w:rPr>
      </w:pPr>
      <w:r w:rsidRPr="00207288">
        <w:rPr>
          <w:rFonts w:ascii="Arial" w:hAnsi="Arial" w:cs="Arial"/>
          <w:sz w:val="28"/>
          <w:szCs w:val="28"/>
          <w:lang w:val="en"/>
        </w:rPr>
        <w:t>2. The standard has been approved and put into effect by the Order of the General Director, Asphalt plant No. 1 JSC No._______ dated ___________.</w:t>
      </w:r>
    </w:p>
    <w:p w:rsidR="00630A93" w:rsidRPr="00003356" w:rsidRDefault="00A421A5" w:rsidP="00980A26">
      <w:pPr>
        <w:widowControl w:val="0"/>
        <w:autoSpaceDE w:val="0"/>
        <w:autoSpaceDN w:val="0"/>
        <w:adjustRightInd w:val="0"/>
        <w:ind w:firstLine="851"/>
        <w:jc w:val="both"/>
        <w:rPr>
          <w:rFonts w:ascii="Arial" w:hAnsi="Arial" w:cs="Arial"/>
          <w:sz w:val="28"/>
          <w:szCs w:val="28"/>
          <w:lang w:val="en-US"/>
        </w:rPr>
      </w:pPr>
      <w:r w:rsidRPr="00207288">
        <w:rPr>
          <w:rFonts w:ascii="Arial" w:hAnsi="Arial" w:cs="Arial"/>
          <w:sz w:val="28"/>
          <w:szCs w:val="28"/>
          <w:lang w:val="en"/>
        </w:rPr>
        <w:t>3. The standard complies with GOST R 1.5-2012. Standardization in the Russian Federation. National standards of the Russian Federation. Rules of structure, drafting, presentation and indication.</w:t>
      </w:r>
    </w:p>
    <w:p w:rsidR="00E40EDB" w:rsidRPr="00003356" w:rsidRDefault="00A421A5" w:rsidP="00980A26">
      <w:pPr>
        <w:widowControl w:val="0"/>
        <w:autoSpaceDE w:val="0"/>
        <w:autoSpaceDN w:val="0"/>
        <w:adjustRightInd w:val="0"/>
        <w:ind w:firstLine="851"/>
        <w:jc w:val="both"/>
        <w:rPr>
          <w:rFonts w:ascii="Arial" w:hAnsi="Arial" w:cs="Arial"/>
          <w:sz w:val="28"/>
          <w:szCs w:val="28"/>
          <w:lang w:val="en-US"/>
        </w:rPr>
      </w:pPr>
      <w:r w:rsidRPr="00207288">
        <w:rPr>
          <w:rFonts w:ascii="Arial" w:hAnsi="Arial" w:cs="Arial"/>
          <w:sz w:val="28"/>
          <w:szCs w:val="28"/>
          <w:lang w:val="en"/>
        </w:rPr>
        <w:t>4. The standard shall supersede STO 03218295-03.08-2015 revision 2.</w:t>
      </w:r>
    </w:p>
    <w:p w:rsidR="00630A93" w:rsidRPr="00003356" w:rsidRDefault="00A421A5" w:rsidP="00980A26">
      <w:pPr>
        <w:widowControl w:val="0"/>
        <w:autoSpaceDE w:val="0"/>
        <w:autoSpaceDN w:val="0"/>
        <w:adjustRightInd w:val="0"/>
        <w:ind w:firstLine="851"/>
        <w:jc w:val="both"/>
        <w:rPr>
          <w:rFonts w:ascii="Arial" w:hAnsi="Arial" w:cs="Arial"/>
          <w:sz w:val="28"/>
          <w:szCs w:val="28"/>
          <w:lang w:val="en-US"/>
        </w:rPr>
      </w:pPr>
      <w:r w:rsidRPr="00207288">
        <w:rPr>
          <w:rFonts w:ascii="Arial" w:hAnsi="Arial" w:cs="Arial"/>
          <w:sz w:val="28"/>
          <w:szCs w:val="28"/>
          <w:lang w:val="en"/>
        </w:rPr>
        <w:t>Reproduction, duplication and distribution of this standard, in full or in part, as an official publication without written approval from Asphalt plant No. 1 JSC is prohibited.</w:t>
      </w:r>
    </w:p>
    <w:p w:rsidR="00953A6B" w:rsidRPr="00003356" w:rsidRDefault="00953A6B" w:rsidP="00980A26">
      <w:pPr>
        <w:widowControl w:val="0"/>
        <w:autoSpaceDE w:val="0"/>
        <w:autoSpaceDN w:val="0"/>
        <w:adjustRightInd w:val="0"/>
        <w:ind w:firstLine="851"/>
        <w:jc w:val="both"/>
        <w:rPr>
          <w:rFonts w:ascii="Arial" w:hAnsi="Arial" w:cs="Arial"/>
          <w:sz w:val="28"/>
          <w:szCs w:val="28"/>
          <w:lang w:val="en-US"/>
        </w:rPr>
      </w:pPr>
    </w:p>
    <w:p w:rsidR="00B73B25" w:rsidRPr="00003356" w:rsidRDefault="00B73B25" w:rsidP="00B73B25">
      <w:pPr>
        <w:rPr>
          <w:rFonts w:ascii="Arial" w:hAnsi="Arial" w:cs="Arial"/>
          <w:sz w:val="28"/>
          <w:szCs w:val="28"/>
          <w:lang w:val="en-US"/>
        </w:rPr>
      </w:pPr>
    </w:p>
    <w:tbl>
      <w:tblPr>
        <w:tblW w:w="10623" w:type="dxa"/>
        <w:tblLook w:val="04A0" w:firstRow="1" w:lastRow="0" w:firstColumn="1" w:lastColumn="0" w:noHBand="0" w:noVBand="1"/>
      </w:tblPr>
      <w:tblGrid>
        <w:gridCol w:w="4638"/>
        <w:gridCol w:w="2080"/>
        <w:gridCol w:w="3905"/>
      </w:tblGrid>
      <w:tr w:rsidR="009619C6" w:rsidRPr="00FC3A70" w:rsidTr="00AA5F33">
        <w:trPr>
          <w:trHeight w:val="805"/>
        </w:trPr>
        <w:tc>
          <w:tcPr>
            <w:tcW w:w="10623" w:type="dxa"/>
            <w:gridSpan w:val="3"/>
            <w:shd w:val="clear" w:color="auto" w:fill="auto"/>
            <w:vAlign w:val="center"/>
            <w:hideMark/>
          </w:tcPr>
          <w:p w:rsidR="00B73B25" w:rsidRPr="00003356" w:rsidRDefault="00A421A5">
            <w:pPr>
              <w:rPr>
                <w:rFonts w:ascii="Arial" w:eastAsia="Calibri" w:hAnsi="Arial" w:cs="Arial"/>
                <w:b/>
                <w:sz w:val="28"/>
                <w:szCs w:val="28"/>
                <w:u w:val="single"/>
                <w:lang w:val="en-US"/>
              </w:rPr>
            </w:pPr>
            <w:r w:rsidRPr="00207288">
              <w:rPr>
                <w:rFonts w:ascii="Arial" w:eastAsia="Calibri" w:hAnsi="Arial" w:cs="Arial"/>
                <w:b/>
                <w:sz w:val="28"/>
                <w:szCs w:val="28"/>
                <w:u w:val="single"/>
                <w:lang w:val="en"/>
              </w:rPr>
              <w:t>Head of the development organization:</w:t>
            </w: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Executive Director</w:t>
            </w:r>
          </w:p>
        </w:tc>
        <w:tc>
          <w:tcPr>
            <w:tcW w:w="2080" w:type="dxa"/>
            <w:shd w:val="clear" w:color="auto" w:fill="auto"/>
            <w:vAlign w:val="center"/>
            <w:hideMark/>
          </w:tcPr>
          <w:p w:rsidR="00B73B25" w:rsidRPr="00207288" w:rsidRDefault="00A421A5">
            <w:pPr>
              <w:rPr>
                <w:rFonts w:ascii="Arial" w:eastAsia="Calibri" w:hAnsi="Arial" w:cs="Arial"/>
                <w:sz w:val="28"/>
                <w:szCs w:val="28"/>
              </w:rPr>
            </w:pPr>
            <w:r>
              <w:rPr>
                <w:rFonts w:ascii="Arial" w:eastAsia="Calibri" w:hAnsi="Arial" w:cs="Arial"/>
                <w:sz w:val="28"/>
                <w:szCs w:val="28"/>
                <w:lang w:val="en"/>
              </w:rPr>
              <w:t>M. V. Kalinin</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r w:rsidR="009619C6" w:rsidTr="00AA5F33">
        <w:trPr>
          <w:trHeight w:val="805"/>
        </w:trPr>
        <w:tc>
          <w:tcPr>
            <w:tcW w:w="10623" w:type="dxa"/>
            <w:gridSpan w:val="3"/>
            <w:shd w:val="clear" w:color="auto" w:fill="auto"/>
            <w:vAlign w:val="center"/>
            <w:hideMark/>
          </w:tcPr>
          <w:p w:rsidR="00B73B25" w:rsidRPr="00207288" w:rsidRDefault="00A421A5">
            <w:pPr>
              <w:rPr>
                <w:rFonts w:ascii="Arial" w:eastAsia="Calibri" w:hAnsi="Arial" w:cs="Arial"/>
                <w:b/>
                <w:sz w:val="28"/>
                <w:szCs w:val="28"/>
                <w:u w:val="single"/>
              </w:rPr>
            </w:pPr>
            <w:r w:rsidRPr="00207288">
              <w:rPr>
                <w:rFonts w:ascii="Arial" w:eastAsia="Calibri" w:hAnsi="Arial" w:cs="Arial"/>
                <w:b/>
                <w:sz w:val="28"/>
                <w:szCs w:val="28"/>
                <w:u w:val="single"/>
                <w:lang w:val="en"/>
              </w:rPr>
              <w:t>Development Manager:</w:t>
            </w: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Head of Laboratory</w:t>
            </w:r>
          </w:p>
        </w:tc>
        <w:tc>
          <w:tcPr>
            <w:tcW w:w="2080" w:type="dxa"/>
            <w:shd w:val="clear" w:color="auto" w:fill="auto"/>
            <w:vAlign w:val="center"/>
            <w:hideMark/>
          </w:tcPr>
          <w:p w:rsidR="00B73B25" w:rsidRPr="00207288" w:rsidRDefault="00A421A5">
            <w:pPr>
              <w:rPr>
                <w:rFonts w:ascii="Arial" w:eastAsia="Calibri" w:hAnsi="Arial" w:cs="Arial"/>
                <w:sz w:val="28"/>
                <w:szCs w:val="28"/>
              </w:rPr>
            </w:pPr>
            <w:r>
              <w:rPr>
                <w:rFonts w:ascii="Arial" w:eastAsia="Calibri" w:hAnsi="Arial" w:cs="Arial"/>
                <w:sz w:val="28"/>
                <w:szCs w:val="28"/>
                <w:lang w:val="en"/>
              </w:rPr>
              <w:t>K. I. Melnik</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b/>
                <w:sz w:val="28"/>
                <w:szCs w:val="28"/>
                <w:u w:val="single"/>
                <w:lang w:val="en"/>
              </w:rPr>
              <w:t>Approved by:</w:t>
            </w:r>
          </w:p>
        </w:tc>
        <w:tc>
          <w:tcPr>
            <w:tcW w:w="2080" w:type="dxa"/>
            <w:shd w:val="clear" w:color="auto" w:fill="auto"/>
            <w:vAlign w:val="center"/>
          </w:tcPr>
          <w:p w:rsidR="00B73B25" w:rsidRPr="00207288" w:rsidRDefault="00B73B25">
            <w:pPr>
              <w:rPr>
                <w:rFonts w:ascii="Arial" w:eastAsia="Calibri" w:hAnsi="Arial" w:cs="Arial"/>
                <w:sz w:val="28"/>
                <w:szCs w:val="28"/>
                <w:lang w:eastAsia="en-US"/>
              </w:rPr>
            </w:pPr>
          </w:p>
        </w:tc>
        <w:tc>
          <w:tcPr>
            <w:tcW w:w="3903" w:type="dxa"/>
            <w:shd w:val="clear" w:color="auto" w:fill="auto"/>
          </w:tcPr>
          <w:p w:rsidR="00B73B25" w:rsidRPr="00207288" w:rsidRDefault="00B73B25">
            <w:pPr>
              <w:rPr>
                <w:rFonts w:ascii="Arial" w:eastAsia="Calibri" w:hAnsi="Arial" w:cs="Arial"/>
                <w:sz w:val="28"/>
                <w:szCs w:val="28"/>
                <w:lang w:eastAsia="en-US"/>
              </w:rPr>
            </w:pP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Technical Director</w:t>
            </w:r>
          </w:p>
        </w:tc>
        <w:tc>
          <w:tcPr>
            <w:tcW w:w="2080"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G. V. Motov</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Production Director</w:t>
            </w:r>
          </w:p>
        </w:tc>
        <w:tc>
          <w:tcPr>
            <w:tcW w:w="2080"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eastAsia="Calibri" w:hAnsi="Arial" w:cs="Arial"/>
                <w:sz w:val="28"/>
                <w:szCs w:val="28"/>
                <w:lang w:val="en"/>
              </w:rPr>
              <w:t>A. S.  Smelov</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r w:rsidR="009619C6" w:rsidTr="00AA5F33">
        <w:trPr>
          <w:trHeight w:val="805"/>
        </w:trPr>
        <w:tc>
          <w:tcPr>
            <w:tcW w:w="4638" w:type="dxa"/>
            <w:shd w:val="clear" w:color="auto" w:fill="auto"/>
            <w:vAlign w:val="center"/>
            <w:hideMark/>
          </w:tcPr>
          <w:p w:rsidR="00B73B25" w:rsidRPr="00207288" w:rsidRDefault="00A421A5">
            <w:pPr>
              <w:rPr>
                <w:rFonts w:ascii="Arial" w:eastAsia="Calibri" w:hAnsi="Arial" w:cs="Arial"/>
                <w:sz w:val="28"/>
                <w:szCs w:val="28"/>
              </w:rPr>
            </w:pPr>
            <w:r w:rsidRPr="00207288">
              <w:rPr>
                <w:rFonts w:ascii="Arial" w:hAnsi="Arial" w:cs="Arial"/>
                <w:sz w:val="28"/>
                <w:szCs w:val="28"/>
                <w:lang w:val="en"/>
              </w:rPr>
              <w:t>Health and Safety Specialist</w:t>
            </w:r>
          </w:p>
        </w:tc>
        <w:tc>
          <w:tcPr>
            <w:tcW w:w="2080" w:type="dxa"/>
            <w:shd w:val="clear" w:color="auto" w:fill="auto"/>
            <w:vAlign w:val="center"/>
            <w:hideMark/>
          </w:tcPr>
          <w:p w:rsidR="00B73B25" w:rsidRPr="00207288" w:rsidRDefault="00A421A5">
            <w:pPr>
              <w:rPr>
                <w:rFonts w:ascii="Arial" w:eastAsia="Calibri" w:hAnsi="Arial" w:cs="Arial"/>
                <w:sz w:val="28"/>
                <w:szCs w:val="28"/>
              </w:rPr>
            </w:pPr>
            <w:r>
              <w:rPr>
                <w:rFonts w:ascii="Arial" w:hAnsi="Arial" w:cs="Arial"/>
                <w:sz w:val="28"/>
                <w:szCs w:val="28"/>
                <w:lang w:val="en"/>
              </w:rPr>
              <w:t>A. V. Penkova</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r w:rsidR="009619C6" w:rsidTr="00AA5F33">
        <w:trPr>
          <w:trHeight w:val="805"/>
        </w:trPr>
        <w:tc>
          <w:tcPr>
            <w:tcW w:w="4638" w:type="dxa"/>
            <w:shd w:val="clear" w:color="auto" w:fill="auto"/>
            <w:vAlign w:val="center"/>
            <w:hideMark/>
          </w:tcPr>
          <w:p w:rsidR="00B73B25" w:rsidRPr="00003356" w:rsidRDefault="00A421A5">
            <w:pPr>
              <w:rPr>
                <w:rFonts w:ascii="Arial" w:eastAsia="Calibri" w:hAnsi="Arial" w:cs="Arial"/>
                <w:sz w:val="28"/>
                <w:szCs w:val="28"/>
                <w:lang w:val="en-US"/>
              </w:rPr>
            </w:pPr>
            <w:r w:rsidRPr="00207288">
              <w:rPr>
                <w:rFonts w:ascii="Arial" w:eastAsia="Calibri" w:hAnsi="Arial" w:cs="Arial"/>
                <w:sz w:val="28"/>
                <w:szCs w:val="28"/>
                <w:lang w:val="en"/>
              </w:rPr>
              <w:t>Lead Engineer, Environment Protection Department</w:t>
            </w:r>
          </w:p>
        </w:tc>
        <w:tc>
          <w:tcPr>
            <w:tcW w:w="2080" w:type="dxa"/>
            <w:shd w:val="clear" w:color="auto" w:fill="auto"/>
            <w:vAlign w:val="center"/>
            <w:hideMark/>
          </w:tcPr>
          <w:p w:rsidR="00B73B25" w:rsidRPr="00207288" w:rsidRDefault="00A421A5">
            <w:pPr>
              <w:rPr>
                <w:rFonts w:ascii="Arial" w:eastAsia="Calibri" w:hAnsi="Arial" w:cs="Arial"/>
                <w:sz w:val="28"/>
                <w:szCs w:val="28"/>
              </w:rPr>
            </w:pPr>
            <w:r>
              <w:rPr>
                <w:rFonts w:ascii="Arial" w:eastAsia="Calibri" w:hAnsi="Arial" w:cs="Arial"/>
                <w:sz w:val="28"/>
                <w:szCs w:val="28"/>
                <w:lang w:val="en"/>
              </w:rPr>
              <w:t>E. F. Egorova</w:t>
            </w:r>
          </w:p>
        </w:tc>
        <w:tc>
          <w:tcPr>
            <w:tcW w:w="3903" w:type="dxa"/>
            <w:shd w:val="clear" w:color="auto" w:fill="auto"/>
            <w:vAlign w:val="center"/>
            <w:hideMark/>
          </w:tcPr>
          <w:p w:rsidR="00B73B25" w:rsidRPr="00207288" w:rsidRDefault="00A421A5" w:rsidP="00CC4173">
            <w:pPr>
              <w:jc w:val="center"/>
              <w:rPr>
                <w:rFonts w:ascii="Arial" w:eastAsia="Calibri" w:hAnsi="Arial" w:cs="Arial"/>
                <w:sz w:val="28"/>
                <w:szCs w:val="28"/>
              </w:rPr>
            </w:pPr>
            <w:r>
              <w:rPr>
                <w:rFonts w:ascii="Arial" w:eastAsia="Calibri" w:hAnsi="Arial" w:cs="Arial"/>
                <w:sz w:val="28"/>
                <w:szCs w:val="28"/>
                <w:lang w:val="en"/>
              </w:rPr>
              <w:t>__________________</w:t>
            </w:r>
          </w:p>
        </w:tc>
      </w:tr>
    </w:tbl>
    <w:p w:rsidR="00630A93" w:rsidRPr="00207288" w:rsidRDefault="00630A93" w:rsidP="00630A93">
      <w:pPr>
        <w:widowControl w:val="0"/>
        <w:autoSpaceDE w:val="0"/>
        <w:autoSpaceDN w:val="0"/>
        <w:adjustRightInd w:val="0"/>
        <w:ind w:firstLine="851"/>
        <w:jc w:val="both"/>
        <w:rPr>
          <w:rFonts w:ascii="Arial" w:hAnsi="Arial" w:cs="Arial"/>
          <w:color w:val="FF0000"/>
          <w:sz w:val="28"/>
          <w:szCs w:val="28"/>
        </w:rPr>
      </w:pPr>
    </w:p>
    <w:p w:rsidR="00953A6B" w:rsidRPr="00603D1B" w:rsidRDefault="00953A6B" w:rsidP="00630A93">
      <w:pPr>
        <w:widowControl w:val="0"/>
        <w:autoSpaceDE w:val="0"/>
        <w:autoSpaceDN w:val="0"/>
        <w:adjustRightInd w:val="0"/>
        <w:ind w:firstLine="851"/>
        <w:jc w:val="both"/>
        <w:rPr>
          <w:color w:val="FF0000"/>
          <w:sz w:val="28"/>
          <w:szCs w:val="28"/>
        </w:rPr>
      </w:pPr>
    </w:p>
    <w:p w:rsidR="00EA441F" w:rsidRPr="00207288" w:rsidRDefault="00A421A5" w:rsidP="00B73B25">
      <w:pPr>
        <w:keepNext/>
        <w:widowControl w:val="0"/>
        <w:autoSpaceDE w:val="0"/>
        <w:autoSpaceDN w:val="0"/>
        <w:adjustRightInd w:val="0"/>
        <w:spacing w:line="480" w:lineRule="auto"/>
        <w:jc w:val="center"/>
        <w:rPr>
          <w:rFonts w:ascii="Arial" w:hAnsi="Arial" w:cs="Arial"/>
          <w:b/>
          <w:bCs/>
          <w:sz w:val="28"/>
          <w:szCs w:val="28"/>
        </w:rPr>
      </w:pPr>
      <w:r w:rsidRPr="00207288">
        <w:rPr>
          <w:rFonts w:ascii="Arial" w:hAnsi="Arial" w:cs="Arial"/>
          <w:b/>
          <w:bCs/>
          <w:sz w:val="28"/>
          <w:szCs w:val="28"/>
          <w:lang w:val="en"/>
        </w:rPr>
        <w:t>Table of Contents</w:t>
      </w:r>
    </w:p>
    <w:p w:rsidR="00EA441F" w:rsidRPr="00207288" w:rsidRDefault="00EA441F" w:rsidP="00EA441F">
      <w:pPr>
        <w:keepNext/>
        <w:widowControl w:val="0"/>
        <w:autoSpaceDE w:val="0"/>
        <w:autoSpaceDN w:val="0"/>
        <w:adjustRightInd w:val="0"/>
        <w:spacing w:line="480" w:lineRule="auto"/>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73"/>
        <w:gridCol w:w="548"/>
      </w:tblGrid>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1</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Scope</w:t>
            </w:r>
          </w:p>
        </w:tc>
        <w:tc>
          <w:tcPr>
            <w:tcW w:w="549"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4</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2</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Regulatory references</w:t>
            </w:r>
          </w:p>
        </w:tc>
        <w:tc>
          <w:tcPr>
            <w:tcW w:w="549"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4</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3</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 xml:space="preserve">Terms, definitions and abbreviations  </w:t>
            </w:r>
          </w:p>
        </w:tc>
        <w:tc>
          <w:tcPr>
            <w:tcW w:w="549"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7</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4</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Classification</w:t>
            </w:r>
          </w:p>
        </w:tc>
        <w:tc>
          <w:tcPr>
            <w:tcW w:w="549" w:type="dxa"/>
            <w:tcBorders>
              <w:top w:val="nil"/>
              <w:left w:val="nil"/>
              <w:bottom w:val="nil"/>
              <w:right w:val="nil"/>
            </w:tcBorders>
            <w:shd w:val="clear" w:color="auto" w:fill="auto"/>
          </w:tcPr>
          <w:p w:rsidR="00EA441F" w:rsidRPr="00BF59F9" w:rsidRDefault="00A421A5" w:rsidP="00276B85">
            <w:pPr>
              <w:widowControl w:val="0"/>
              <w:autoSpaceDE w:val="0"/>
              <w:autoSpaceDN w:val="0"/>
              <w:adjustRightInd w:val="0"/>
              <w:spacing w:after="30"/>
              <w:rPr>
                <w:rFonts w:ascii="Arial" w:hAnsi="Arial" w:cs="Arial"/>
                <w:sz w:val="28"/>
                <w:szCs w:val="28"/>
                <w:lang w:val="en-US"/>
              </w:rPr>
            </w:pPr>
            <w:r>
              <w:rPr>
                <w:rFonts w:ascii="Arial" w:hAnsi="Arial" w:cs="Arial"/>
                <w:sz w:val="28"/>
                <w:szCs w:val="28"/>
                <w:lang w:val="en"/>
              </w:rPr>
              <w:t>8</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5</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Technical requirements</w:t>
            </w:r>
          </w:p>
        </w:tc>
        <w:tc>
          <w:tcPr>
            <w:tcW w:w="549"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Pr>
                <w:rFonts w:ascii="Arial" w:hAnsi="Arial" w:cs="Arial"/>
                <w:sz w:val="28"/>
                <w:szCs w:val="28"/>
                <w:lang w:val="en"/>
              </w:rPr>
              <w:t>9</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6</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HSE requirements</w:t>
            </w:r>
          </w:p>
        </w:tc>
        <w:tc>
          <w:tcPr>
            <w:tcW w:w="549" w:type="dxa"/>
            <w:tcBorders>
              <w:top w:val="nil"/>
              <w:left w:val="nil"/>
              <w:bottom w:val="nil"/>
              <w:right w:val="nil"/>
            </w:tcBorders>
            <w:shd w:val="clear" w:color="auto" w:fill="auto"/>
          </w:tcPr>
          <w:p w:rsidR="00EA441F" w:rsidRPr="00207288" w:rsidRDefault="00A421A5" w:rsidP="009353C2">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10</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7</w:t>
            </w:r>
          </w:p>
        </w:tc>
        <w:tc>
          <w:tcPr>
            <w:tcW w:w="8788" w:type="dxa"/>
            <w:tcBorders>
              <w:top w:val="nil"/>
              <w:left w:val="nil"/>
              <w:bottom w:val="nil"/>
              <w:right w:val="nil"/>
            </w:tcBorders>
            <w:shd w:val="clear" w:color="auto" w:fill="auto"/>
          </w:tcPr>
          <w:p w:rsidR="00EA441F" w:rsidRPr="00003356" w:rsidRDefault="00A421A5" w:rsidP="00276B85">
            <w:pPr>
              <w:widowControl w:val="0"/>
              <w:autoSpaceDE w:val="0"/>
              <w:autoSpaceDN w:val="0"/>
              <w:adjustRightInd w:val="0"/>
              <w:spacing w:after="30"/>
              <w:rPr>
                <w:rFonts w:ascii="Arial" w:hAnsi="Arial" w:cs="Arial"/>
                <w:sz w:val="28"/>
                <w:szCs w:val="28"/>
                <w:lang w:val="en-US"/>
              </w:rPr>
            </w:pPr>
            <w:r w:rsidRPr="00207288">
              <w:rPr>
                <w:rFonts w:ascii="Arial" w:hAnsi="Arial" w:cs="Arial"/>
                <w:sz w:val="28"/>
                <w:szCs w:val="28"/>
                <w:lang w:val="en"/>
              </w:rPr>
              <w:t>Evaluation of compliance with this standard</w:t>
            </w:r>
          </w:p>
        </w:tc>
        <w:tc>
          <w:tcPr>
            <w:tcW w:w="549" w:type="dxa"/>
            <w:tcBorders>
              <w:top w:val="nil"/>
              <w:left w:val="nil"/>
              <w:bottom w:val="nil"/>
              <w:right w:val="nil"/>
            </w:tcBorders>
            <w:shd w:val="clear" w:color="auto" w:fill="auto"/>
          </w:tcPr>
          <w:p w:rsidR="00EA441F" w:rsidRPr="00BF59F9" w:rsidRDefault="00A421A5" w:rsidP="00DF7AB0">
            <w:pPr>
              <w:widowControl w:val="0"/>
              <w:autoSpaceDE w:val="0"/>
              <w:autoSpaceDN w:val="0"/>
              <w:adjustRightInd w:val="0"/>
              <w:spacing w:after="30"/>
              <w:rPr>
                <w:rFonts w:ascii="Arial" w:hAnsi="Arial" w:cs="Arial"/>
                <w:sz w:val="28"/>
                <w:szCs w:val="28"/>
                <w:lang w:val="en-US"/>
              </w:rPr>
            </w:pPr>
            <w:r w:rsidRPr="00207288">
              <w:rPr>
                <w:rFonts w:ascii="Arial" w:hAnsi="Arial" w:cs="Arial"/>
                <w:sz w:val="28"/>
                <w:szCs w:val="28"/>
                <w:lang w:val="en"/>
              </w:rPr>
              <w:t>12</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8</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Packaging and labelling</w:t>
            </w:r>
          </w:p>
        </w:tc>
        <w:tc>
          <w:tcPr>
            <w:tcW w:w="549" w:type="dxa"/>
            <w:tcBorders>
              <w:top w:val="nil"/>
              <w:left w:val="nil"/>
              <w:bottom w:val="nil"/>
              <w:right w:val="nil"/>
            </w:tcBorders>
            <w:shd w:val="clear" w:color="auto" w:fill="auto"/>
          </w:tcPr>
          <w:p w:rsidR="00EA441F" w:rsidRPr="00BF59F9" w:rsidRDefault="00A421A5" w:rsidP="00BF59F9">
            <w:pPr>
              <w:widowControl w:val="0"/>
              <w:autoSpaceDE w:val="0"/>
              <w:autoSpaceDN w:val="0"/>
              <w:adjustRightInd w:val="0"/>
              <w:spacing w:after="30"/>
              <w:rPr>
                <w:rFonts w:ascii="Arial" w:hAnsi="Arial" w:cs="Arial"/>
                <w:sz w:val="28"/>
                <w:szCs w:val="28"/>
                <w:lang w:val="en-US"/>
              </w:rPr>
            </w:pPr>
            <w:r w:rsidRPr="00207288">
              <w:rPr>
                <w:rFonts w:ascii="Arial" w:hAnsi="Arial" w:cs="Arial"/>
                <w:sz w:val="28"/>
                <w:szCs w:val="28"/>
                <w:lang w:val="en"/>
              </w:rPr>
              <w:t>15</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9</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Transport and storage</w:t>
            </w:r>
          </w:p>
        </w:tc>
        <w:tc>
          <w:tcPr>
            <w:tcW w:w="549"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16</w:t>
            </w:r>
          </w:p>
        </w:tc>
      </w:tr>
      <w:tr w:rsidR="009619C6" w:rsidTr="00276B85">
        <w:tc>
          <w:tcPr>
            <w:tcW w:w="534"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10</w:t>
            </w:r>
          </w:p>
        </w:tc>
        <w:tc>
          <w:tcPr>
            <w:tcW w:w="8788" w:type="dxa"/>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Manufacturer's warranty</w:t>
            </w:r>
          </w:p>
        </w:tc>
        <w:tc>
          <w:tcPr>
            <w:tcW w:w="549" w:type="dxa"/>
            <w:tcBorders>
              <w:top w:val="nil"/>
              <w:left w:val="nil"/>
              <w:bottom w:val="nil"/>
              <w:right w:val="nil"/>
            </w:tcBorders>
            <w:shd w:val="clear" w:color="auto" w:fill="auto"/>
          </w:tcPr>
          <w:p w:rsidR="00EA441F" w:rsidRPr="00BF59F9" w:rsidRDefault="00A421A5" w:rsidP="00BF59F9">
            <w:pPr>
              <w:widowControl w:val="0"/>
              <w:autoSpaceDE w:val="0"/>
              <w:autoSpaceDN w:val="0"/>
              <w:adjustRightInd w:val="0"/>
              <w:spacing w:after="30"/>
              <w:rPr>
                <w:rFonts w:ascii="Arial" w:hAnsi="Arial" w:cs="Arial"/>
                <w:sz w:val="28"/>
                <w:szCs w:val="28"/>
                <w:lang w:val="en-US"/>
              </w:rPr>
            </w:pPr>
            <w:r w:rsidRPr="00207288">
              <w:rPr>
                <w:rFonts w:ascii="Arial" w:hAnsi="Arial" w:cs="Arial"/>
                <w:sz w:val="28"/>
                <w:szCs w:val="28"/>
                <w:lang w:val="en"/>
              </w:rPr>
              <w:t>17</w:t>
            </w:r>
          </w:p>
        </w:tc>
      </w:tr>
      <w:tr w:rsidR="009619C6" w:rsidTr="00276B85">
        <w:tc>
          <w:tcPr>
            <w:tcW w:w="9322" w:type="dxa"/>
            <w:gridSpan w:val="2"/>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Appendix 1 (Mandatory)</w:t>
            </w:r>
          </w:p>
        </w:tc>
        <w:tc>
          <w:tcPr>
            <w:tcW w:w="549" w:type="dxa"/>
            <w:tcBorders>
              <w:top w:val="nil"/>
              <w:left w:val="nil"/>
              <w:bottom w:val="nil"/>
              <w:right w:val="nil"/>
            </w:tcBorders>
            <w:shd w:val="clear" w:color="auto" w:fill="auto"/>
          </w:tcPr>
          <w:p w:rsidR="00EA441F" w:rsidRPr="00BF59F9" w:rsidRDefault="00A421A5" w:rsidP="00BF59F9">
            <w:pPr>
              <w:widowControl w:val="0"/>
              <w:autoSpaceDE w:val="0"/>
              <w:autoSpaceDN w:val="0"/>
              <w:adjustRightInd w:val="0"/>
              <w:spacing w:after="30"/>
              <w:rPr>
                <w:rFonts w:ascii="Arial" w:hAnsi="Arial" w:cs="Arial"/>
                <w:sz w:val="28"/>
                <w:szCs w:val="28"/>
                <w:lang w:val="en-US"/>
              </w:rPr>
            </w:pPr>
            <w:r w:rsidRPr="00207288">
              <w:rPr>
                <w:rFonts w:ascii="Arial" w:hAnsi="Arial" w:cs="Arial"/>
                <w:sz w:val="28"/>
                <w:szCs w:val="28"/>
                <w:lang w:val="en"/>
              </w:rPr>
              <w:t>18</w:t>
            </w:r>
          </w:p>
        </w:tc>
      </w:tr>
      <w:tr w:rsidR="009619C6" w:rsidTr="00276B85">
        <w:tc>
          <w:tcPr>
            <w:tcW w:w="9322" w:type="dxa"/>
            <w:gridSpan w:val="2"/>
            <w:tcBorders>
              <w:top w:val="nil"/>
              <w:left w:val="nil"/>
              <w:bottom w:val="nil"/>
              <w:right w:val="nil"/>
            </w:tcBorders>
            <w:shd w:val="clear" w:color="auto" w:fill="auto"/>
          </w:tcPr>
          <w:p w:rsidR="00EA441F" w:rsidRPr="00207288" w:rsidRDefault="00A421A5" w:rsidP="00276B85">
            <w:pPr>
              <w:widowControl w:val="0"/>
              <w:autoSpaceDE w:val="0"/>
              <w:autoSpaceDN w:val="0"/>
              <w:adjustRightInd w:val="0"/>
              <w:spacing w:after="30"/>
              <w:rPr>
                <w:rFonts w:ascii="Arial" w:hAnsi="Arial" w:cs="Arial"/>
                <w:sz w:val="28"/>
                <w:szCs w:val="28"/>
              </w:rPr>
            </w:pPr>
            <w:r w:rsidRPr="00207288">
              <w:rPr>
                <w:rFonts w:ascii="Arial" w:hAnsi="Arial" w:cs="Arial"/>
                <w:sz w:val="28"/>
                <w:szCs w:val="28"/>
                <w:lang w:val="en"/>
              </w:rPr>
              <w:t xml:space="preserve">References </w:t>
            </w:r>
          </w:p>
        </w:tc>
        <w:tc>
          <w:tcPr>
            <w:tcW w:w="549" w:type="dxa"/>
            <w:tcBorders>
              <w:top w:val="nil"/>
              <w:left w:val="nil"/>
              <w:bottom w:val="nil"/>
              <w:right w:val="nil"/>
            </w:tcBorders>
            <w:shd w:val="clear" w:color="auto" w:fill="auto"/>
          </w:tcPr>
          <w:p w:rsidR="00EA441F" w:rsidRPr="00207288" w:rsidRDefault="00A421A5" w:rsidP="00BF59F9">
            <w:pPr>
              <w:widowControl w:val="0"/>
              <w:autoSpaceDE w:val="0"/>
              <w:autoSpaceDN w:val="0"/>
              <w:adjustRightInd w:val="0"/>
              <w:spacing w:after="30"/>
              <w:rPr>
                <w:rFonts w:ascii="Arial" w:hAnsi="Arial" w:cs="Arial"/>
                <w:sz w:val="28"/>
                <w:szCs w:val="28"/>
              </w:rPr>
            </w:pPr>
            <w:r>
              <w:rPr>
                <w:rFonts w:ascii="Arial" w:hAnsi="Arial" w:cs="Arial"/>
                <w:sz w:val="28"/>
                <w:szCs w:val="28"/>
                <w:lang w:val="en"/>
              </w:rPr>
              <w:t>19</w:t>
            </w:r>
          </w:p>
        </w:tc>
      </w:tr>
    </w:tbl>
    <w:p w:rsidR="00630A93" w:rsidRPr="00207288" w:rsidRDefault="00630A93" w:rsidP="00630A93">
      <w:pPr>
        <w:widowControl w:val="0"/>
        <w:autoSpaceDE w:val="0"/>
        <w:autoSpaceDN w:val="0"/>
        <w:adjustRightInd w:val="0"/>
        <w:spacing w:line="360" w:lineRule="auto"/>
        <w:ind w:right="355"/>
        <w:rPr>
          <w:rFonts w:ascii="Arial" w:hAnsi="Arial" w:cs="Arial"/>
          <w:sz w:val="28"/>
          <w:szCs w:val="28"/>
        </w:rPr>
      </w:pPr>
    </w:p>
    <w:p w:rsidR="00630A93" w:rsidRPr="00207288" w:rsidRDefault="00630A93" w:rsidP="00630A93">
      <w:pPr>
        <w:widowControl w:val="0"/>
        <w:autoSpaceDE w:val="0"/>
        <w:autoSpaceDN w:val="0"/>
        <w:adjustRightInd w:val="0"/>
        <w:spacing w:line="360" w:lineRule="auto"/>
        <w:ind w:right="355"/>
        <w:rPr>
          <w:rFonts w:ascii="Arial" w:hAnsi="Arial" w:cs="Arial"/>
          <w:sz w:val="28"/>
          <w:szCs w:val="28"/>
        </w:rPr>
      </w:pPr>
    </w:p>
    <w:p w:rsidR="00437F6B" w:rsidRPr="00207288" w:rsidRDefault="00437F6B" w:rsidP="00630A93">
      <w:pPr>
        <w:widowControl w:val="0"/>
        <w:autoSpaceDE w:val="0"/>
        <w:autoSpaceDN w:val="0"/>
        <w:adjustRightInd w:val="0"/>
        <w:spacing w:line="360" w:lineRule="auto"/>
        <w:ind w:right="355"/>
        <w:rPr>
          <w:rFonts w:ascii="Arial" w:hAnsi="Arial" w:cs="Arial"/>
          <w:sz w:val="28"/>
          <w:szCs w:val="28"/>
        </w:rPr>
      </w:pPr>
    </w:p>
    <w:p w:rsidR="00437F6B" w:rsidRPr="00207288" w:rsidRDefault="00437F6B" w:rsidP="00630A93">
      <w:pPr>
        <w:widowControl w:val="0"/>
        <w:autoSpaceDE w:val="0"/>
        <w:autoSpaceDN w:val="0"/>
        <w:adjustRightInd w:val="0"/>
        <w:spacing w:line="360" w:lineRule="auto"/>
        <w:ind w:right="355"/>
        <w:rPr>
          <w:rFonts w:ascii="Arial" w:hAnsi="Arial" w:cs="Arial"/>
          <w:sz w:val="28"/>
          <w:szCs w:val="28"/>
        </w:rPr>
      </w:pPr>
    </w:p>
    <w:p w:rsidR="00437F6B" w:rsidRPr="00207288" w:rsidRDefault="00437F6B" w:rsidP="00630A93">
      <w:pPr>
        <w:widowControl w:val="0"/>
        <w:autoSpaceDE w:val="0"/>
        <w:autoSpaceDN w:val="0"/>
        <w:adjustRightInd w:val="0"/>
        <w:spacing w:line="360" w:lineRule="auto"/>
        <w:ind w:right="355"/>
        <w:rPr>
          <w:rFonts w:ascii="Arial" w:hAnsi="Arial" w:cs="Arial"/>
          <w:sz w:val="28"/>
          <w:szCs w:val="28"/>
        </w:rPr>
      </w:pPr>
    </w:p>
    <w:p w:rsidR="00437F6B" w:rsidRPr="00207288" w:rsidRDefault="00437F6B" w:rsidP="00630A93">
      <w:pPr>
        <w:widowControl w:val="0"/>
        <w:autoSpaceDE w:val="0"/>
        <w:autoSpaceDN w:val="0"/>
        <w:adjustRightInd w:val="0"/>
        <w:spacing w:line="360" w:lineRule="auto"/>
        <w:ind w:right="355"/>
        <w:rPr>
          <w:rFonts w:ascii="Arial" w:hAnsi="Arial" w:cs="Arial"/>
          <w:sz w:val="28"/>
          <w:szCs w:val="28"/>
        </w:rPr>
      </w:pPr>
    </w:p>
    <w:p w:rsidR="00437F6B" w:rsidRPr="00207288" w:rsidRDefault="00437F6B" w:rsidP="00630A93">
      <w:pPr>
        <w:widowControl w:val="0"/>
        <w:autoSpaceDE w:val="0"/>
        <w:autoSpaceDN w:val="0"/>
        <w:adjustRightInd w:val="0"/>
        <w:spacing w:line="360" w:lineRule="auto"/>
        <w:ind w:right="355"/>
        <w:rPr>
          <w:rFonts w:ascii="Arial" w:hAnsi="Arial" w:cs="Arial"/>
          <w:sz w:val="28"/>
          <w:szCs w:val="28"/>
        </w:rPr>
      </w:pPr>
    </w:p>
    <w:p w:rsidR="00437F6B" w:rsidRPr="00994B70" w:rsidRDefault="00437F6B" w:rsidP="00630A93">
      <w:pPr>
        <w:widowControl w:val="0"/>
        <w:autoSpaceDE w:val="0"/>
        <w:autoSpaceDN w:val="0"/>
        <w:adjustRightInd w:val="0"/>
        <w:spacing w:line="360" w:lineRule="auto"/>
        <w:ind w:right="355"/>
      </w:pPr>
    </w:p>
    <w:p w:rsidR="00437F6B" w:rsidRDefault="00437F6B" w:rsidP="00630A93">
      <w:pPr>
        <w:widowControl w:val="0"/>
        <w:autoSpaceDE w:val="0"/>
        <w:autoSpaceDN w:val="0"/>
        <w:adjustRightInd w:val="0"/>
        <w:spacing w:line="360" w:lineRule="auto"/>
        <w:ind w:right="355"/>
      </w:pPr>
    </w:p>
    <w:p w:rsidR="00EA441F" w:rsidRDefault="00EA441F" w:rsidP="00630A93">
      <w:pPr>
        <w:widowControl w:val="0"/>
        <w:autoSpaceDE w:val="0"/>
        <w:autoSpaceDN w:val="0"/>
        <w:adjustRightInd w:val="0"/>
        <w:spacing w:line="360" w:lineRule="auto"/>
        <w:ind w:right="355"/>
      </w:pPr>
    </w:p>
    <w:p w:rsidR="00EA441F" w:rsidRDefault="00EA441F" w:rsidP="00630A93">
      <w:pPr>
        <w:widowControl w:val="0"/>
        <w:autoSpaceDE w:val="0"/>
        <w:autoSpaceDN w:val="0"/>
        <w:adjustRightInd w:val="0"/>
        <w:spacing w:line="360" w:lineRule="auto"/>
        <w:ind w:right="355"/>
      </w:pPr>
    </w:p>
    <w:p w:rsidR="00EA441F" w:rsidRDefault="00EA441F" w:rsidP="00630A93">
      <w:pPr>
        <w:widowControl w:val="0"/>
        <w:autoSpaceDE w:val="0"/>
        <w:autoSpaceDN w:val="0"/>
        <w:adjustRightInd w:val="0"/>
        <w:spacing w:line="360" w:lineRule="auto"/>
        <w:ind w:right="355"/>
      </w:pPr>
    </w:p>
    <w:p w:rsidR="00EA441F" w:rsidRDefault="00EA441F" w:rsidP="00630A93">
      <w:pPr>
        <w:widowControl w:val="0"/>
        <w:autoSpaceDE w:val="0"/>
        <w:autoSpaceDN w:val="0"/>
        <w:adjustRightInd w:val="0"/>
        <w:spacing w:line="360" w:lineRule="auto"/>
        <w:ind w:right="355"/>
      </w:pPr>
    </w:p>
    <w:p w:rsidR="00437F6B" w:rsidRPr="00994B70" w:rsidRDefault="00437F6B" w:rsidP="00630A93">
      <w:pPr>
        <w:widowControl w:val="0"/>
        <w:autoSpaceDE w:val="0"/>
        <w:autoSpaceDN w:val="0"/>
        <w:adjustRightInd w:val="0"/>
        <w:spacing w:line="360" w:lineRule="auto"/>
        <w:ind w:right="355"/>
      </w:pPr>
    </w:p>
    <w:p w:rsidR="00003356" w:rsidRDefault="00003356" w:rsidP="00630A93">
      <w:pPr>
        <w:widowControl w:val="0"/>
        <w:autoSpaceDE w:val="0"/>
        <w:autoSpaceDN w:val="0"/>
        <w:adjustRightInd w:val="0"/>
        <w:spacing w:line="360" w:lineRule="auto"/>
        <w:ind w:right="355"/>
      </w:pPr>
      <w:r>
        <w:br w:type="page"/>
      </w:r>
    </w:p>
    <w:p w:rsidR="00437F6B" w:rsidRPr="00994B70" w:rsidRDefault="00437F6B" w:rsidP="00630A93">
      <w:pPr>
        <w:widowControl w:val="0"/>
        <w:autoSpaceDE w:val="0"/>
        <w:autoSpaceDN w:val="0"/>
        <w:adjustRightInd w:val="0"/>
        <w:spacing w:line="360" w:lineRule="auto"/>
        <w:ind w:right="355"/>
      </w:pPr>
    </w:p>
    <w:p w:rsidR="00E85255" w:rsidRPr="00DA7BB2" w:rsidRDefault="00A421A5" w:rsidP="00A8572F">
      <w:pPr>
        <w:keepNext/>
        <w:widowControl w:val="0"/>
        <w:autoSpaceDE w:val="0"/>
        <w:autoSpaceDN w:val="0"/>
        <w:adjustRightInd w:val="0"/>
        <w:jc w:val="center"/>
        <w:rPr>
          <w:rFonts w:ascii="Arial" w:hAnsi="Arial" w:cs="Arial"/>
          <w:b/>
          <w:bCs/>
          <w:sz w:val="28"/>
          <w:szCs w:val="28"/>
        </w:rPr>
      </w:pPr>
      <w:r w:rsidRPr="00DA7BB2">
        <w:rPr>
          <w:rFonts w:ascii="Arial" w:hAnsi="Arial" w:cs="Arial"/>
          <w:b/>
          <w:bCs/>
          <w:sz w:val="28"/>
          <w:szCs w:val="28"/>
          <w:lang w:val="en"/>
        </w:rPr>
        <w:t>COMPANY STANDARD</w:t>
      </w:r>
    </w:p>
    <w:tbl>
      <w:tblPr>
        <w:tblW w:w="0" w:type="auto"/>
        <w:tblInd w:w="208" w:type="dxa"/>
        <w:tblLayout w:type="fixed"/>
        <w:tblLook w:val="0000" w:firstRow="0" w:lastRow="0" w:firstColumn="0" w:lastColumn="0" w:noHBand="0" w:noVBand="0"/>
      </w:tblPr>
      <w:tblGrid>
        <w:gridCol w:w="9700"/>
      </w:tblGrid>
      <w:tr w:rsidR="009619C6">
        <w:trPr>
          <w:trHeight w:val="100"/>
        </w:trPr>
        <w:tc>
          <w:tcPr>
            <w:tcW w:w="9700" w:type="dxa"/>
            <w:tcBorders>
              <w:top w:val="single" w:sz="6" w:space="0" w:color="auto"/>
              <w:left w:val="nil"/>
              <w:bottom w:val="nil"/>
              <w:right w:val="nil"/>
            </w:tcBorders>
          </w:tcPr>
          <w:p w:rsidR="00E85255" w:rsidRPr="00DA7BB2" w:rsidRDefault="00E85255" w:rsidP="00A8572F">
            <w:pPr>
              <w:widowControl w:val="0"/>
              <w:autoSpaceDE w:val="0"/>
              <w:autoSpaceDN w:val="0"/>
              <w:adjustRightInd w:val="0"/>
              <w:rPr>
                <w:rFonts w:ascii="Arial" w:hAnsi="Arial" w:cs="Arial"/>
                <w:sz w:val="28"/>
                <w:szCs w:val="28"/>
              </w:rPr>
            </w:pPr>
          </w:p>
        </w:tc>
      </w:tr>
    </w:tbl>
    <w:p w:rsidR="00583199" w:rsidRPr="00DA7BB2" w:rsidRDefault="00583199" w:rsidP="00A8572F">
      <w:pPr>
        <w:jc w:val="center"/>
        <w:rPr>
          <w:rFonts w:ascii="Arial" w:hAnsi="Arial" w:cs="Arial"/>
          <w:snapToGrid w:val="0"/>
          <w:sz w:val="28"/>
          <w:szCs w:val="28"/>
          <w:lang w:val="en-US"/>
        </w:rPr>
      </w:pPr>
    </w:p>
    <w:p w:rsidR="00437F6B" w:rsidRPr="00DA7BB2" w:rsidRDefault="00A421A5" w:rsidP="00A8572F">
      <w:pPr>
        <w:jc w:val="center"/>
        <w:rPr>
          <w:rFonts w:ascii="Arial" w:hAnsi="Arial" w:cs="Arial"/>
          <w:snapToGrid w:val="0"/>
          <w:sz w:val="28"/>
          <w:szCs w:val="28"/>
          <w:lang w:val="en-US"/>
        </w:rPr>
      </w:pPr>
      <w:r w:rsidRPr="00DA7BB2">
        <w:rPr>
          <w:rFonts w:ascii="Arial" w:hAnsi="Arial" w:cs="Arial"/>
          <w:snapToGrid w:val="0"/>
          <w:sz w:val="28"/>
          <w:szCs w:val="28"/>
          <w:lang w:val="en"/>
        </w:rPr>
        <w:t>B2color. Transparent polymer binders</w:t>
      </w:r>
    </w:p>
    <w:p w:rsidR="00437F6B" w:rsidRPr="00DA7BB2" w:rsidRDefault="00A421A5" w:rsidP="00437F6B">
      <w:pPr>
        <w:jc w:val="center"/>
        <w:rPr>
          <w:rFonts w:ascii="Arial" w:hAnsi="Arial" w:cs="Arial"/>
          <w:snapToGrid w:val="0"/>
          <w:sz w:val="28"/>
          <w:szCs w:val="28"/>
          <w:lang w:val="en-US"/>
        </w:rPr>
      </w:pPr>
      <w:r w:rsidRPr="00DA7BB2">
        <w:rPr>
          <w:rFonts w:ascii="Arial" w:hAnsi="Arial" w:cs="Arial"/>
          <w:snapToGrid w:val="0"/>
          <w:sz w:val="28"/>
          <w:szCs w:val="28"/>
          <w:lang w:val="en"/>
        </w:rPr>
        <w:t xml:space="preserve">for the production of colored asphalts </w:t>
      </w:r>
    </w:p>
    <w:p w:rsidR="00437F6B" w:rsidRPr="00DA7BB2" w:rsidRDefault="00A421A5" w:rsidP="00437F6B">
      <w:pPr>
        <w:pStyle w:val="2"/>
        <w:spacing w:line="480" w:lineRule="auto"/>
        <w:rPr>
          <w:rFonts w:ascii="Arial" w:hAnsi="Arial" w:cs="Arial"/>
          <w:szCs w:val="28"/>
          <w:lang w:val="en-US"/>
        </w:rPr>
      </w:pPr>
      <w:r w:rsidRPr="00DA7BB2">
        <w:rPr>
          <w:rFonts w:ascii="Arial" w:hAnsi="Arial" w:cs="Arial"/>
          <w:szCs w:val="28"/>
          <w:lang w:val="en"/>
        </w:rPr>
        <w:t>Specifications.</w:t>
      </w:r>
    </w:p>
    <w:p w:rsidR="00630A93" w:rsidRPr="00DA7BB2" w:rsidRDefault="00A421A5" w:rsidP="00437F6B">
      <w:pPr>
        <w:widowControl w:val="0"/>
        <w:autoSpaceDE w:val="0"/>
        <w:autoSpaceDN w:val="0"/>
        <w:adjustRightInd w:val="0"/>
        <w:jc w:val="center"/>
        <w:rPr>
          <w:rFonts w:ascii="Arial" w:hAnsi="Arial" w:cs="Arial"/>
          <w:b/>
          <w:sz w:val="28"/>
          <w:szCs w:val="28"/>
          <w:lang w:val="en-US"/>
        </w:rPr>
      </w:pPr>
      <w:r w:rsidRPr="00DA7BB2">
        <w:rPr>
          <w:rFonts w:ascii="Arial" w:hAnsi="Arial" w:cs="Arial"/>
          <w:b/>
          <w:color w:val="222222"/>
          <w:sz w:val="28"/>
          <w:szCs w:val="28"/>
          <w:lang w:val="en"/>
        </w:rPr>
        <w:t>Transparent polymer binders for the production of colored asphalt</w:t>
      </w:r>
    </w:p>
    <w:p w:rsidR="00630A93" w:rsidRPr="00003356" w:rsidRDefault="00A421A5" w:rsidP="00A8572F">
      <w:pPr>
        <w:widowControl w:val="0"/>
        <w:autoSpaceDE w:val="0"/>
        <w:autoSpaceDN w:val="0"/>
        <w:adjustRightInd w:val="0"/>
        <w:jc w:val="center"/>
        <w:rPr>
          <w:rFonts w:ascii="Arial" w:hAnsi="Arial" w:cs="Arial"/>
          <w:b/>
          <w:bCs/>
          <w:sz w:val="28"/>
          <w:szCs w:val="28"/>
          <w:lang w:val="en-US"/>
        </w:rPr>
      </w:pPr>
      <w:r w:rsidRPr="00DA7BB2">
        <w:rPr>
          <w:rFonts w:ascii="Arial" w:hAnsi="Arial" w:cs="Arial"/>
          <w:b/>
          <w:bCs/>
          <w:sz w:val="28"/>
          <w:szCs w:val="28"/>
          <w:lang w:val="en"/>
        </w:rPr>
        <w:t>Specifications</w:t>
      </w:r>
    </w:p>
    <w:p w:rsidR="00A8572F" w:rsidRPr="00003356" w:rsidRDefault="00A8572F" w:rsidP="00A8572F">
      <w:pPr>
        <w:widowControl w:val="0"/>
        <w:autoSpaceDE w:val="0"/>
        <w:autoSpaceDN w:val="0"/>
        <w:adjustRightInd w:val="0"/>
        <w:jc w:val="center"/>
        <w:rPr>
          <w:rFonts w:ascii="Arial" w:hAnsi="Arial" w:cs="Arial"/>
          <w:b/>
          <w:bCs/>
          <w:sz w:val="28"/>
          <w:szCs w:val="28"/>
          <w:lang w:val="en-US"/>
        </w:rPr>
      </w:pPr>
    </w:p>
    <w:p w:rsidR="00630A93" w:rsidRPr="00003356" w:rsidRDefault="00A421A5" w:rsidP="00630A93">
      <w:pPr>
        <w:keepNext/>
        <w:widowControl w:val="0"/>
        <w:autoSpaceDE w:val="0"/>
        <w:autoSpaceDN w:val="0"/>
        <w:adjustRightInd w:val="0"/>
        <w:spacing w:line="480" w:lineRule="auto"/>
        <w:ind w:left="3540" w:firstLine="708"/>
        <w:jc w:val="center"/>
        <w:rPr>
          <w:rFonts w:ascii="Arial" w:hAnsi="Arial" w:cs="Arial"/>
          <w:sz w:val="28"/>
          <w:szCs w:val="28"/>
          <w:lang w:val="en-US"/>
        </w:rPr>
      </w:pPr>
      <w:r w:rsidRPr="00DA7BB2">
        <w:rPr>
          <w:rFonts w:ascii="Arial" w:hAnsi="Arial" w:cs="Arial"/>
          <w:sz w:val="28"/>
          <w:szCs w:val="28"/>
          <w:lang w:val="en"/>
        </w:rPr>
        <w:t>Effective date: 01.07.2015</w:t>
      </w:r>
    </w:p>
    <w:p w:rsidR="00583199" w:rsidRPr="00003356" w:rsidRDefault="00583199" w:rsidP="00630A93">
      <w:pPr>
        <w:keepNext/>
        <w:widowControl w:val="0"/>
        <w:autoSpaceDE w:val="0"/>
        <w:autoSpaceDN w:val="0"/>
        <w:adjustRightInd w:val="0"/>
        <w:spacing w:line="480" w:lineRule="auto"/>
        <w:ind w:left="3540" w:firstLine="708"/>
        <w:jc w:val="center"/>
        <w:rPr>
          <w:rFonts w:ascii="Arial" w:hAnsi="Arial" w:cs="Arial"/>
          <w:color w:val="FF0000"/>
          <w:sz w:val="28"/>
          <w:szCs w:val="28"/>
          <w:lang w:val="en-US"/>
        </w:rPr>
      </w:pPr>
    </w:p>
    <w:p w:rsidR="00630A93" w:rsidRPr="00003356" w:rsidRDefault="00A421A5" w:rsidP="00A8572F">
      <w:pPr>
        <w:keepNext/>
        <w:widowControl w:val="0"/>
        <w:autoSpaceDE w:val="0"/>
        <w:autoSpaceDN w:val="0"/>
        <w:adjustRightInd w:val="0"/>
        <w:spacing w:after="10" w:line="360" w:lineRule="auto"/>
        <w:ind w:firstLine="851"/>
        <w:jc w:val="both"/>
        <w:rPr>
          <w:rFonts w:ascii="Arial" w:hAnsi="Arial" w:cs="Arial"/>
          <w:b/>
          <w:bCs/>
          <w:sz w:val="28"/>
          <w:szCs w:val="28"/>
          <w:lang w:val="en-US"/>
        </w:rPr>
      </w:pPr>
      <w:r w:rsidRPr="00DA7BB2">
        <w:rPr>
          <w:rFonts w:ascii="Arial" w:hAnsi="Arial" w:cs="Arial"/>
          <w:b/>
          <w:bCs/>
          <w:sz w:val="28"/>
          <w:szCs w:val="28"/>
          <w:lang w:val="en"/>
        </w:rPr>
        <w:t>1 Scope</w:t>
      </w:r>
    </w:p>
    <w:p w:rsidR="008C300D" w:rsidRPr="00003356" w:rsidRDefault="00A421A5" w:rsidP="00A8572F">
      <w:pPr>
        <w:widowControl w:val="0"/>
        <w:shd w:val="clear" w:color="auto" w:fill="FFFFFF"/>
        <w:autoSpaceDE w:val="0"/>
        <w:autoSpaceDN w:val="0"/>
        <w:adjustRightInd w:val="0"/>
        <w:spacing w:after="10" w:line="276" w:lineRule="auto"/>
        <w:ind w:firstLine="709"/>
        <w:jc w:val="both"/>
        <w:rPr>
          <w:rFonts w:ascii="Arial" w:hAnsi="Arial" w:cs="Arial"/>
          <w:sz w:val="28"/>
          <w:szCs w:val="28"/>
          <w:lang w:val="en-US"/>
        </w:rPr>
      </w:pPr>
      <w:r w:rsidRPr="00DA7BB2">
        <w:rPr>
          <w:rFonts w:ascii="Arial" w:hAnsi="Arial" w:cs="Arial"/>
          <w:sz w:val="28"/>
          <w:szCs w:val="28"/>
          <w:lang w:val="en"/>
        </w:rPr>
        <w:t>This standard establishes requirements for manufacturing, storage, transportation, and compliance evaluation of B2color transparent polymer binders based on synthetic oils, resins, polymers and additives and used for the production of colored asphalt mixtures designed for wearing coat building.</w:t>
      </w:r>
    </w:p>
    <w:p w:rsidR="00BF59F9" w:rsidRPr="00003356" w:rsidRDefault="00A421A5" w:rsidP="00BF59F9">
      <w:pPr>
        <w:widowControl w:val="0"/>
        <w:shd w:val="clear" w:color="auto" w:fill="FFFFFF"/>
        <w:autoSpaceDE w:val="0"/>
        <w:autoSpaceDN w:val="0"/>
        <w:adjustRightInd w:val="0"/>
        <w:spacing w:line="276" w:lineRule="auto"/>
        <w:jc w:val="both"/>
        <w:rPr>
          <w:rFonts w:ascii="Arial" w:hAnsi="Arial" w:cs="Arial"/>
          <w:color w:val="000000"/>
          <w:sz w:val="28"/>
          <w:szCs w:val="28"/>
          <w:lang w:val="en-US"/>
        </w:rPr>
      </w:pPr>
      <w:r w:rsidRPr="00DA7BB2">
        <w:rPr>
          <w:rFonts w:ascii="Arial" w:hAnsi="Arial" w:cs="Arial"/>
          <w:sz w:val="28"/>
          <w:szCs w:val="28"/>
          <w:lang w:val="en"/>
        </w:rPr>
        <w:t>The use of colored asphalt coats provides traffic safety due to the color identification of special areas, such as crosswalks, bike paths, public transportation areas, parking lots, etc. They can also be used to mark certain dangerous areas, such as entrances to the downtown or dangerous road curves. Light coloured surfaces increase visibility in low light conditions (tunnels, underground parking lots, etc.). The applications also extend to civil engineering (public squares, courtyards of buildings and schools, sidewalks, footpaths in parks and gardens, parking lots, and recreational areas, etc.).</w:t>
      </w:r>
    </w:p>
    <w:p w:rsidR="00583199" w:rsidRPr="00003356" w:rsidRDefault="00583199" w:rsidP="00A318DD">
      <w:pPr>
        <w:keepNext/>
        <w:widowControl w:val="0"/>
        <w:autoSpaceDE w:val="0"/>
        <w:autoSpaceDN w:val="0"/>
        <w:adjustRightInd w:val="0"/>
        <w:spacing w:line="276" w:lineRule="auto"/>
        <w:ind w:firstLine="851"/>
        <w:jc w:val="both"/>
        <w:rPr>
          <w:rFonts w:ascii="Arial" w:hAnsi="Arial" w:cs="Arial"/>
          <w:b/>
          <w:bCs/>
          <w:sz w:val="28"/>
          <w:szCs w:val="28"/>
          <w:lang w:val="en-US"/>
        </w:rPr>
      </w:pPr>
    </w:p>
    <w:p w:rsidR="00A318DD" w:rsidRPr="00003356" w:rsidRDefault="00A421A5" w:rsidP="009E5F08">
      <w:pPr>
        <w:suppressAutoHyphens/>
        <w:ind w:left="851"/>
        <w:jc w:val="both"/>
        <w:rPr>
          <w:rFonts w:ascii="Arial" w:hAnsi="Arial" w:cs="Arial"/>
          <w:b/>
          <w:sz w:val="28"/>
          <w:szCs w:val="28"/>
          <w:lang w:val="en-US" w:eastAsia="ar-SA"/>
        </w:rPr>
      </w:pPr>
      <w:r w:rsidRPr="00DA7BB2">
        <w:rPr>
          <w:rFonts w:ascii="Arial" w:hAnsi="Arial" w:cs="Arial"/>
          <w:b/>
          <w:sz w:val="28"/>
          <w:szCs w:val="28"/>
          <w:lang w:val="en" w:eastAsia="ar-SA"/>
        </w:rPr>
        <w:t>2 Regulatory references</w:t>
      </w:r>
    </w:p>
    <w:p w:rsidR="00A8572F" w:rsidRPr="00003356" w:rsidRDefault="00A8572F" w:rsidP="00A8572F">
      <w:pPr>
        <w:suppressAutoHyphens/>
        <w:ind w:left="360"/>
        <w:jc w:val="both"/>
        <w:rPr>
          <w:rFonts w:ascii="Arial" w:hAnsi="Arial" w:cs="Arial"/>
          <w:b/>
          <w:sz w:val="28"/>
          <w:szCs w:val="28"/>
          <w:lang w:val="en-US" w:eastAsia="ar-SA"/>
        </w:rPr>
      </w:pPr>
    </w:p>
    <w:p w:rsidR="00A318DD" w:rsidRPr="00003356" w:rsidRDefault="00A421A5" w:rsidP="00EA441F">
      <w:pPr>
        <w:suppressAutoHyphens/>
        <w:spacing w:line="276" w:lineRule="auto"/>
        <w:ind w:firstLine="709"/>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This standard uses references to the following national or interstate standards: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12.1.004-91 Occupational Safety Standards System. Fire Safety. General Requirements.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12.1.007-76 Occupational Safety Standards System. Harmful Substances. Classification and General Safety Requirements.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lastRenderedPageBreak/>
        <w:t xml:space="preserve">GOST 12.1.005-88 Occupational Safety Standards System. General Hygiene Requirements for Working Zone Air. </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Pr>
          <w:rFonts w:ascii="Arial" w:hAnsi="Arial" w:cs="Arial"/>
          <w:color w:val="000000"/>
          <w:sz w:val="28"/>
          <w:szCs w:val="28"/>
          <w:lang w:val="en" w:eastAsia="ar-SA"/>
        </w:rPr>
        <w:t>GOST 12.1.044-2018 Interstate Standard. Occupational Safety Standards System. Fire and Explosion Hazard of Substances and Materials. Set of parameters and their determination methods (enacted by the Order of Rosstandart No. 717-st dated 05.10.2018)</w:t>
      </w:r>
    </w:p>
    <w:p w:rsidR="005C101E" w:rsidRPr="00003356" w:rsidRDefault="00A421A5" w:rsidP="005C101E">
      <w:pPr>
        <w:autoSpaceDE w:val="0"/>
        <w:autoSpaceDN w:val="0"/>
        <w:adjustRightInd w:val="0"/>
        <w:ind w:firstLine="540"/>
        <w:jc w:val="both"/>
        <w:rPr>
          <w:rFonts w:ascii="Arial" w:hAnsi="Arial" w:cs="Arial"/>
          <w:sz w:val="28"/>
          <w:szCs w:val="28"/>
          <w:lang w:val="en-US"/>
        </w:rPr>
      </w:pPr>
      <w:r w:rsidRPr="00DA7BB2">
        <w:rPr>
          <w:rFonts w:ascii="Arial" w:hAnsi="Arial" w:cs="Arial"/>
          <w:color w:val="000000"/>
          <w:sz w:val="28"/>
          <w:szCs w:val="28"/>
          <w:lang w:val="en"/>
        </w:rPr>
        <w:t>GOST 12.3.002-2014</w:t>
      </w:r>
      <w:r w:rsidRPr="00DA7BB2">
        <w:rPr>
          <w:rFonts w:ascii="Arial" w:hAnsi="Arial" w:cs="Arial"/>
          <w:sz w:val="28"/>
          <w:szCs w:val="28"/>
          <w:lang w:val="en"/>
        </w:rPr>
        <w:t xml:space="preserve"> Occupational Safety Standards System Production Processes. General Safety Requirements.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12.4.021-75 Occupational Safety Standards System. Ventilation Systems. General Requirements.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12.4.011-89 (ST SEV 1086-88). Interstate Standard. Occupational Safety Standards System. Means of Protection. General Requirements and Classification.</w:t>
      </w:r>
    </w:p>
    <w:p w:rsidR="0089029C" w:rsidRPr="00003356" w:rsidRDefault="00A421A5" w:rsidP="00AE6B9A">
      <w:pPr>
        <w:autoSpaceDE w:val="0"/>
        <w:autoSpaceDN w:val="0"/>
        <w:adjustRightInd w:val="0"/>
        <w:ind w:firstLine="709"/>
        <w:jc w:val="both"/>
        <w:rPr>
          <w:rFonts w:ascii="Arial" w:hAnsi="Arial" w:cs="Arial"/>
          <w:sz w:val="28"/>
          <w:szCs w:val="28"/>
          <w:lang w:val="en-US"/>
        </w:rPr>
      </w:pPr>
      <w:r>
        <w:rPr>
          <w:rFonts w:ascii="Arial" w:hAnsi="Arial" w:cs="Arial"/>
          <w:sz w:val="28"/>
          <w:szCs w:val="28"/>
          <w:lang w:val="en"/>
        </w:rPr>
        <w:t>GOST 27653-88 Men's suits for protection from mechanical damage, water, and alkalis. Specifications.</w:t>
      </w:r>
    </w:p>
    <w:p w:rsidR="00A318DD" w:rsidRPr="00003356" w:rsidRDefault="00A421A5" w:rsidP="00583199">
      <w:pPr>
        <w:suppressAutoHyphens/>
        <w:spacing w:line="276" w:lineRule="auto"/>
        <w:jc w:val="both"/>
        <w:rPr>
          <w:rFonts w:ascii="Arial" w:hAnsi="Arial" w:cs="Arial"/>
          <w:color w:val="000000"/>
          <w:sz w:val="28"/>
          <w:szCs w:val="28"/>
          <w:lang w:val="en-US" w:eastAsia="ar-SA"/>
        </w:rPr>
      </w:pPr>
      <w:r w:rsidRPr="00AE6B9A">
        <w:rPr>
          <w:rFonts w:ascii="Arial" w:hAnsi="Arial" w:cs="Arial"/>
          <w:color w:val="000000"/>
          <w:sz w:val="28"/>
          <w:szCs w:val="28"/>
          <w:lang w:val="en" w:eastAsia="ar-SA"/>
        </w:rPr>
        <w:t xml:space="preserve">         GOST 17.2.3.02-2014 Interstate Standard. Rules for Establishing Permissible Hazardous Substance Emissions by Industrial Enterprises.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1510-84 Oil and Petroleum Products. Labeling, Packaging, Transportation, and Storage.</w:t>
      </w:r>
    </w:p>
    <w:p w:rsidR="0034480C" w:rsidRPr="00003356" w:rsidRDefault="00A421A5" w:rsidP="0034480C">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2517-2012 Oil and Petroleum Products. Sampling Methods.</w:t>
      </w:r>
    </w:p>
    <w:p w:rsidR="0034480C" w:rsidRPr="00003356" w:rsidRDefault="00A421A5" w:rsidP="00AE6B9A">
      <w:pPr>
        <w:suppressAutoHyphens/>
        <w:spacing w:line="276" w:lineRule="auto"/>
        <w:ind w:firstLine="708"/>
        <w:jc w:val="both"/>
        <w:rPr>
          <w:rFonts w:ascii="Arial" w:hAnsi="Arial" w:cs="Arial"/>
          <w:bCs/>
          <w:color w:val="000000"/>
          <w:sz w:val="28"/>
          <w:szCs w:val="28"/>
          <w:lang w:val="en-US"/>
        </w:rPr>
      </w:pPr>
      <w:r>
        <w:rPr>
          <w:rFonts w:ascii="Arial" w:hAnsi="Arial" w:cs="Arial"/>
          <w:color w:val="000000"/>
          <w:sz w:val="28"/>
          <w:szCs w:val="28"/>
          <w:lang w:val="en" w:eastAsia="ar-SA"/>
        </w:rPr>
        <w:t>GOST 9128-2013 Asphalt Mixtures, Polymer Asphalt, Asphalt, Polymer Asphalt for Roads and Airfields. Specifications.</w:t>
      </w:r>
    </w:p>
    <w:p w:rsidR="00EA441F" w:rsidRPr="00003356" w:rsidRDefault="00A421A5" w:rsidP="00EA441F">
      <w:pPr>
        <w:suppressAutoHyphens/>
        <w:spacing w:line="276" w:lineRule="auto"/>
        <w:ind w:firstLine="708"/>
        <w:jc w:val="both"/>
        <w:rPr>
          <w:rFonts w:ascii="Arial" w:hAnsi="Arial" w:cs="Arial"/>
          <w:bCs/>
          <w:sz w:val="28"/>
          <w:szCs w:val="28"/>
          <w:lang w:val="en-US"/>
        </w:rPr>
      </w:pPr>
      <w:r w:rsidRPr="00DA7BB2">
        <w:rPr>
          <w:rFonts w:ascii="Arial" w:hAnsi="Arial" w:cs="Arial"/>
          <w:color w:val="000000"/>
          <w:sz w:val="28"/>
          <w:szCs w:val="28"/>
          <w:lang w:val="en" w:eastAsia="ar-SA"/>
        </w:rPr>
        <w:t>GOST 31015-2002</w:t>
      </w:r>
      <w:r w:rsidRPr="00DA7BB2">
        <w:rPr>
          <w:rFonts w:ascii="Arial" w:hAnsi="Arial" w:cs="Arial"/>
          <w:bCs/>
          <w:sz w:val="28"/>
          <w:szCs w:val="28"/>
          <w:lang w:val="en"/>
        </w:rPr>
        <w:t xml:space="preserve"> Asphalt Mixtures and Stone Mastic Asphalt. Specifications.</w:t>
      </w:r>
    </w:p>
    <w:p w:rsidR="00AE6B9A" w:rsidRPr="00003356" w:rsidRDefault="00A421A5" w:rsidP="00EA441F">
      <w:pPr>
        <w:suppressAutoHyphens/>
        <w:spacing w:line="276" w:lineRule="auto"/>
        <w:ind w:firstLine="708"/>
        <w:jc w:val="both"/>
        <w:rPr>
          <w:rFonts w:ascii="Arial" w:hAnsi="Arial" w:cs="Arial"/>
          <w:bCs/>
          <w:sz w:val="28"/>
          <w:szCs w:val="28"/>
          <w:lang w:val="en-US"/>
        </w:rPr>
      </w:pPr>
      <w:r>
        <w:rPr>
          <w:rFonts w:ascii="Arial" w:hAnsi="Arial" w:cs="Arial"/>
          <w:bCs/>
          <w:sz w:val="28"/>
          <w:szCs w:val="28"/>
          <w:lang w:val="en"/>
        </w:rPr>
        <w:t>GOST R 58406.1-2020 Public Motor Roads. Stone Mastic Mixtures and Asphalt. Specifications.</w:t>
      </w:r>
    </w:p>
    <w:p w:rsidR="0084248F" w:rsidRPr="00003356" w:rsidRDefault="00A421A5" w:rsidP="00EA441F">
      <w:pPr>
        <w:suppressAutoHyphens/>
        <w:spacing w:line="276" w:lineRule="auto"/>
        <w:ind w:firstLine="708"/>
        <w:jc w:val="both"/>
        <w:rPr>
          <w:rFonts w:ascii="Arial" w:hAnsi="Arial" w:cs="Arial"/>
          <w:color w:val="000000"/>
          <w:sz w:val="28"/>
          <w:szCs w:val="28"/>
          <w:lang w:val="en-US" w:eastAsia="ar-SA"/>
        </w:rPr>
      </w:pPr>
      <w:r>
        <w:rPr>
          <w:rFonts w:ascii="Arial" w:hAnsi="Arial" w:cs="Arial"/>
          <w:bCs/>
          <w:sz w:val="28"/>
          <w:szCs w:val="28"/>
          <w:lang w:val="en"/>
        </w:rPr>
        <w:t>GOST R 58406.2-2020 Public motor roads. Hot Asphalt Mixtures and Asphalt. Specifications.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14192-96 Labelling of Goods.</w:t>
      </w:r>
    </w:p>
    <w:p w:rsidR="00A318DD" w:rsidRPr="00003356" w:rsidRDefault="00A421A5" w:rsidP="00EA441F">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19433-88 Hazardous Goods. Classification and Labelling.</w:t>
      </w:r>
    </w:p>
    <w:p w:rsidR="00EA441F" w:rsidRPr="00003356" w:rsidRDefault="00A421A5" w:rsidP="00EA441F">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 xml:space="preserve">GOST 11508-74 Petroleum </w:t>
      </w:r>
      <w:proofErr w:type="spellStart"/>
      <w:r w:rsidRPr="00DA7BB2">
        <w:rPr>
          <w:rFonts w:ascii="Arial" w:hAnsi="Arial" w:cs="Arial"/>
          <w:color w:val="000000"/>
          <w:sz w:val="28"/>
          <w:szCs w:val="28"/>
          <w:lang w:val="en" w:eastAsia="ar-SA"/>
        </w:rPr>
        <w:t>Bitumens</w:t>
      </w:r>
      <w:proofErr w:type="spellEnd"/>
      <w:r w:rsidRPr="00DA7BB2">
        <w:rPr>
          <w:rFonts w:ascii="Arial" w:hAnsi="Arial" w:cs="Arial"/>
          <w:color w:val="000000"/>
          <w:sz w:val="28"/>
          <w:szCs w:val="28"/>
          <w:lang w:val="en" w:eastAsia="ar-SA"/>
        </w:rPr>
        <w:t>. Method for Determination of Bitumen Adhesion to Marble and Sand.</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33136-2014 Viscous Petroleum Paving Bitumens. Method for Determination of Needle Penetration Depth.</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33137-2014 Viscous Petroleum Paving Bitumens. Method for Determination of Dynamic Viscosity using Rotary Viscometer.</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lastRenderedPageBreak/>
        <w:t>GOST 33138-2014 Public Motor Roads. Viscous Petroleum Paving Bitumens. Ductility Test Method.</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33140-2014 Public Motor Roads. Viscous Petroleum Paving Bitumens. Method for Determination of Ageing, When Exposed to High Temperature and Air (RTFOT method).</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 xml:space="preserve">GOST 33141-2014 Public Motor Roads. Viscous Petroleum Paving Bitumens. Method for Determination of Flashing Point. Cleveland Open Cup Test Method. </w:t>
      </w:r>
    </w:p>
    <w:p w:rsidR="00A318DD" w:rsidRPr="00003356" w:rsidRDefault="00A421A5" w:rsidP="00A318DD">
      <w:pPr>
        <w:suppressAutoHyphens/>
        <w:spacing w:line="276" w:lineRule="auto"/>
        <w:ind w:firstLine="708"/>
        <w:jc w:val="both"/>
        <w:rPr>
          <w:rFonts w:ascii="Arial" w:hAnsi="Arial" w:cs="Arial"/>
          <w:sz w:val="28"/>
          <w:szCs w:val="28"/>
          <w:lang w:val="en-US" w:eastAsia="ar-SA"/>
        </w:rPr>
      </w:pPr>
      <w:r w:rsidRPr="00DA7BB2">
        <w:rPr>
          <w:rFonts w:ascii="Arial" w:hAnsi="Arial" w:cs="Arial"/>
          <w:sz w:val="28"/>
          <w:szCs w:val="28"/>
          <w:lang w:val="en" w:eastAsia="ar-SA"/>
        </w:rPr>
        <w:t>GOST 33142-2014 Viscous Petroleum Paving Bitumens. Method for Determination of Softening Point. Ring-and-ball Method.</w:t>
      </w:r>
    </w:p>
    <w:p w:rsidR="00A318DD" w:rsidRPr="00003356" w:rsidRDefault="00A421A5" w:rsidP="00A318DD">
      <w:pPr>
        <w:suppressAutoHyphens/>
        <w:spacing w:line="276" w:lineRule="auto"/>
        <w:ind w:firstLine="708"/>
        <w:jc w:val="both"/>
        <w:rPr>
          <w:rFonts w:ascii="Arial" w:hAnsi="Arial" w:cs="Arial"/>
          <w:sz w:val="28"/>
          <w:szCs w:val="28"/>
          <w:lang w:val="en-US" w:eastAsia="ar-SA"/>
        </w:rPr>
      </w:pPr>
      <w:r w:rsidRPr="00DA7BB2">
        <w:rPr>
          <w:rFonts w:ascii="Arial" w:hAnsi="Arial" w:cs="Arial"/>
          <w:sz w:val="28"/>
          <w:szCs w:val="28"/>
          <w:lang w:val="en" w:eastAsia="ar-SA"/>
        </w:rPr>
        <w:t xml:space="preserve">GOST 33143-2014 Viscous Petroleum Paving Bitumen. Method for Determination of </w:t>
      </w:r>
      <w:proofErr w:type="spellStart"/>
      <w:r w:rsidRPr="00DA7BB2">
        <w:rPr>
          <w:rFonts w:ascii="Arial" w:hAnsi="Arial" w:cs="Arial"/>
          <w:sz w:val="28"/>
          <w:szCs w:val="28"/>
          <w:lang w:val="en" w:eastAsia="ar-SA"/>
        </w:rPr>
        <w:t>Fraass</w:t>
      </w:r>
      <w:proofErr w:type="spellEnd"/>
      <w:r w:rsidRPr="00DA7BB2">
        <w:rPr>
          <w:rFonts w:ascii="Arial" w:hAnsi="Arial" w:cs="Arial"/>
          <w:sz w:val="28"/>
          <w:szCs w:val="28"/>
          <w:lang w:val="en" w:eastAsia="ar-SA"/>
        </w:rPr>
        <w:t xml:space="preserve"> Breaking Point.</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R 52056-2003 Polymer-bitumen Binders based on SBS type block polymers. Specifications.</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Pr>
          <w:rFonts w:ascii="Arial" w:hAnsi="Arial" w:cs="Arial"/>
          <w:color w:val="000000"/>
          <w:sz w:val="28"/>
          <w:szCs w:val="28"/>
          <w:lang w:val="en" w:eastAsia="ar-SA"/>
        </w:rPr>
        <w:t xml:space="preserve">GOST EN 13399-2013 </w:t>
      </w:r>
      <w:proofErr w:type="spellStart"/>
      <w:r>
        <w:rPr>
          <w:rFonts w:ascii="Arial" w:hAnsi="Arial" w:cs="Arial"/>
          <w:color w:val="000000"/>
          <w:sz w:val="28"/>
          <w:szCs w:val="28"/>
          <w:lang w:val="en" w:eastAsia="ar-SA"/>
        </w:rPr>
        <w:t>Bitumens</w:t>
      </w:r>
      <w:proofErr w:type="spellEnd"/>
      <w:r>
        <w:rPr>
          <w:rFonts w:ascii="Arial" w:hAnsi="Arial" w:cs="Arial"/>
          <w:color w:val="000000"/>
          <w:sz w:val="28"/>
          <w:szCs w:val="28"/>
          <w:lang w:val="en" w:eastAsia="ar-SA"/>
        </w:rPr>
        <w:t xml:space="preserve"> and Bituminous Binders. Storage Stability Determination of Modified </w:t>
      </w:r>
      <w:proofErr w:type="spellStart"/>
      <w:r>
        <w:rPr>
          <w:rFonts w:ascii="Arial" w:hAnsi="Arial" w:cs="Arial"/>
          <w:color w:val="000000"/>
          <w:sz w:val="28"/>
          <w:szCs w:val="28"/>
          <w:lang w:val="en" w:eastAsia="ar-SA"/>
        </w:rPr>
        <w:t>Bitumens</w:t>
      </w:r>
      <w:proofErr w:type="spellEnd"/>
      <w:r>
        <w:rPr>
          <w:rFonts w:ascii="Arial" w:hAnsi="Arial" w:cs="Arial"/>
          <w:color w:val="000000"/>
          <w:sz w:val="28"/>
          <w:szCs w:val="28"/>
          <w:lang w:val="en" w:eastAsia="ar-SA"/>
        </w:rPr>
        <w:t>.</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 xml:space="preserve">GOST EN 13589-2013 </w:t>
      </w:r>
      <w:proofErr w:type="spellStart"/>
      <w:r w:rsidRPr="00DA7BB2">
        <w:rPr>
          <w:rFonts w:ascii="Arial" w:hAnsi="Arial" w:cs="Arial"/>
          <w:color w:val="000000"/>
          <w:sz w:val="28"/>
          <w:szCs w:val="28"/>
          <w:lang w:val="en" w:eastAsia="ar-SA"/>
        </w:rPr>
        <w:t>Bitumens</w:t>
      </w:r>
      <w:proofErr w:type="spellEnd"/>
      <w:r w:rsidRPr="00DA7BB2">
        <w:rPr>
          <w:rFonts w:ascii="Arial" w:hAnsi="Arial" w:cs="Arial"/>
          <w:color w:val="000000"/>
          <w:sz w:val="28"/>
          <w:szCs w:val="28"/>
          <w:lang w:val="en" w:eastAsia="ar-SA"/>
        </w:rPr>
        <w:t xml:space="preserve"> and Bituminous Binders. Ductility Determination.</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GOST EN 13398 -2013 Modified Bitumens and Bituminous Binders. Elasticity Determination.</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sidRPr="00DA7BB2">
        <w:rPr>
          <w:rFonts w:ascii="Arial" w:hAnsi="Arial" w:cs="Arial"/>
          <w:color w:val="000000"/>
          <w:sz w:val="28"/>
          <w:szCs w:val="28"/>
          <w:lang w:val="en" w:eastAsia="ar-SA"/>
        </w:rPr>
        <w:t xml:space="preserve">GOST EN 13302-2013 </w:t>
      </w:r>
      <w:proofErr w:type="spellStart"/>
      <w:r w:rsidRPr="00DA7BB2">
        <w:rPr>
          <w:rFonts w:ascii="Arial" w:hAnsi="Arial" w:cs="Arial"/>
          <w:color w:val="000000"/>
          <w:sz w:val="28"/>
          <w:szCs w:val="28"/>
          <w:lang w:val="en" w:eastAsia="ar-SA"/>
        </w:rPr>
        <w:t>Bitumens</w:t>
      </w:r>
      <w:proofErr w:type="spellEnd"/>
      <w:r w:rsidRPr="00DA7BB2">
        <w:rPr>
          <w:rFonts w:ascii="Arial" w:hAnsi="Arial" w:cs="Arial"/>
          <w:color w:val="000000"/>
          <w:sz w:val="28"/>
          <w:szCs w:val="28"/>
          <w:lang w:val="en" w:eastAsia="ar-SA"/>
        </w:rPr>
        <w:t xml:space="preserve"> and Bituminous Binders. Dynamic Viscosity Determination. </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Pr>
          <w:rFonts w:ascii="Arial" w:hAnsi="Arial" w:cs="Arial"/>
          <w:color w:val="000000"/>
          <w:sz w:val="28"/>
          <w:szCs w:val="28"/>
          <w:lang w:val="en" w:eastAsia="ar-SA"/>
        </w:rPr>
        <w:t xml:space="preserve">GOST R 58400.10-2019 Public Motor Roads. Petroleum Bituminous Binder Materials. Property Measurement Method Using Dynamic Shear </w:t>
      </w:r>
      <w:proofErr w:type="spellStart"/>
      <w:r>
        <w:rPr>
          <w:rFonts w:ascii="Arial" w:hAnsi="Arial" w:cs="Arial"/>
          <w:color w:val="000000"/>
          <w:sz w:val="28"/>
          <w:szCs w:val="28"/>
          <w:lang w:val="en" w:eastAsia="ar-SA"/>
        </w:rPr>
        <w:t>Rheometer</w:t>
      </w:r>
      <w:proofErr w:type="spellEnd"/>
      <w:r>
        <w:rPr>
          <w:rFonts w:ascii="Arial" w:hAnsi="Arial" w:cs="Arial"/>
          <w:color w:val="000000"/>
          <w:sz w:val="28"/>
          <w:szCs w:val="28"/>
          <w:lang w:val="en" w:eastAsia="ar-SA"/>
        </w:rPr>
        <w:t xml:space="preserve"> (DSR).</w:t>
      </w:r>
    </w:p>
    <w:p w:rsidR="00A318DD" w:rsidRPr="00003356" w:rsidRDefault="00A421A5" w:rsidP="00A318DD">
      <w:pPr>
        <w:suppressAutoHyphens/>
        <w:spacing w:line="276" w:lineRule="auto"/>
        <w:ind w:firstLine="708"/>
        <w:jc w:val="both"/>
        <w:rPr>
          <w:rFonts w:ascii="Arial" w:hAnsi="Arial" w:cs="Arial"/>
          <w:color w:val="000000"/>
          <w:sz w:val="28"/>
          <w:szCs w:val="28"/>
          <w:lang w:val="en-US" w:eastAsia="ar-SA"/>
        </w:rPr>
      </w:pPr>
      <w:r>
        <w:rPr>
          <w:rFonts w:ascii="Arial" w:hAnsi="Arial" w:cs="Arial"/>
          <w:color w:val="000000"/>
          <w:sz w:val="28"/>
          <w:szCs w:val="28"/>
          <w:lang w:val="en" w:eastAsia="ar-SA"/>
        </w:rPr>
        <w:t>GOST R 58400.82019 Public Motor Roads. Petroleum Bituminous Binder Materials. Method for Determination of Bending Bar Rheometer (BBR) Bitumen Hardness and Creep at Negative Temperatures.</w:t>
      </w:r>
    </w:p>
    <w:p w:rsidR="00C15ADC" w:rsidRPr="00003356" w:rsidRDefault="00A421A5" w:rsidP="00C15ADC">
      <w:pPr>
        <w:suppressAutoHyphens/>
        <w:spacing w:line="276" w:lineRule="auto"/>
        <w:ind w:firstLine="708"/>
        <w:jc w:val="both"/>
        <w:rPr>
          <w:rFonts w:ascii="Arial" w:hAnsi="Arial" w:cs="Arial"/>
          <w:color w:val="000000"/>
          <w:sz w:val="28"/>
          <w:szCs w:val="28"/>
          <w:lang w:val="en-US" w:eastAsia="ar-SA"/>
        </w:rPr>
      </w:pPr>
      <w:r>
        <w:rPr>
          <w:rFonts w:ascii="Arial" w:hAnsi="Arial" w:cs="Arial"/>
          <w:color w:val="000000"/>
          <w:sz w:val="28"/>
          <w:szCs w:val="28"/>
          <w:lang w:val="en" w:eastAsia="ar-SA"/>
        </w:rPr>
        <w:t>GOST R 58400.5-2019 Public Motor Roads. Petroleum Bituminous Binder Materials. Method for Determination of Ageing, When Subjected to Pressure and Temperature (PAV).</w:t>
      </w:r>
    </w:p>
    <w:p w:rsidR="00A318DD" w:rsidRPr="00003356" w:rsidRDefault="00A421A5" w:rsidP="00A8572F">
      <w:pPr>
        <w:suppressAutoHyphens/>
        <w:spacing w:line="276" w:lineRule="auto"/>
        <w:ind w:firstLine="709"/>
        <w:jc w:val="both"/>
        <w:rPr>
          <w:rFonts w:ascii="Arial" w:hAnsi="Arial" w:cs="Arial"/>
          <w:i/>
          <w:sz w:val="28"/>
          <w:szCs w:val="28"/>
          <w:lang w:val="en-US" w:eastAsia="ar-SA"/>
        </w:rPr>
      </w:pPr>
      <w:r w:rsidRPr="00DA7BB2">
        <w:rPr>
          <w:rFonts w:ascii="Arial" w:hAnsi="Arial" w:cs="Arial"/>
          <w:i/>
          <w:color w:val="000000"/>
          <w:sz w:val="28"/>
          <w:szCs w:val="28"/>
          <w:lang w:val="en" w:eastAsia="ar-SA"/>
        </w:rPr>
        <w:t xml:space="preserve">Note: When using this standard, the validity of the reference standards should be checked in the public information system, on the official website of the National Standards Body of the Russian Federation on the Internet or in the National Standards annual information index published as of January 1 this year and in the corresponding monthly information indexes published this year. </w:t>
      </w:r>
      <w:r w:rsidRPr="00DA7BB2">
        <w:rPr>
          <w:rFonts w:ascii="Arial" w:hAnsi="Arial" w:cs="Arial"/>
          <w:i/>
          <w:color w:val="000000"/>
          <w:sz w:val="28"/>
          <w:szCs w:val="28"/>
          <w:lang w:val="en" w:eastAsia="ar-SA"/>
        </w:rPr>
        <w:lastRenderedPageBreak/>
        <w:t xml:space="preserve">Should the reference document be replaced (revised), when using this standard, one shall be guided by the replaced (revised) document. Should the reference document be cancelled without replacement, the provision referring thereto shall apply to the extent covering this reference. </w:t>
      </w:r>
    </w:p>
    <w:p w:rsidR="00A8572F" w:rsidRPr="00003356" w:rsidRDefault="00A8572F" w:rsidP="00A8572F">
      <w:pPr>
        <w:suppressAutoHyphens/>
        <w:spacing w:line="276" w:lineRule="auto"/>
        <w:ind w:firstLine="709"/>
        <w:jc w:val="both"/>
        <w:rPr>
          <w:i/>
          <w:sz w:val="28"/>
          <w:szCs w:val="28"/>
          <w:lang w:val="en-US" w:eastAsia="ar-SA"/>
        </w:rPr>
      </w:pPr>
    </w:p>
    <w:p w:rsidR="00583199" w:rsidRPr="00003356" w:rsidRDefault="00583199" w:rsidP="00A8572F">
      <w:pPr>
        <w:suppressAutoHyphens/>
        <w:spacing w:line="276" w:lineRule="auto"/>
        <w:ind w:firstLine="709"/>
        <w:jc w:val="both"/>
        <w:rPr>
          <w:i/>
          <w:sz w:val="28"/>
          <w:szCs w:val="28"/>
          <w:lang w:val="en-US" w:eastAsia="ar-SA"/>
        </w:rPr>
      </w:pPr>
    </w:p>
    <w:p w:rsidR="00C96240" w:rsidRPr="00003356" w:rsidRDefault="00A421A5" w:rsidP="00C96240">
      <w:pPr>
        <w:widowControl w:val="0"/>
        <w:autoSpaceDE w:val="0"/>
        <w:autoSpaceDN w:val="0"/>
        <w:adjustRightInd w:val="0"/>
        <w:spacing w:line="276" w:lineRule="auto"/>
        <w:ind w:firstLine="851"/>
        <w:jc w:val="both"/>
        <w:rPr>
          <w:rFonts w:ascii="Arial" w:hAnsi="Arial" w:cs="Arial"/>
          <w:b/>
          <w:bCs/>
          <w:sz w:val="28"/>
          <w:szCs w:val="28"/>
          <w:lang w:val="en-US"/>
        </w:rPr>
      </w:pPr>
      <w:r w:rsidRPr="00DA7BB2">
        <w:rPr>
          <w:rFonts w:ascii="Arial" w:hAnsi="Arial" w:cs="Arial"/>
          <w:b/>
          <w:bCs/>
          <w:sz w:val="28"/>
          <w:szCs w:val="28"/>
          <w:lang w:val="en"/>
        </w:rPr>
        <w:t>3 Terms and definitions</w:t>
      </w:r>
    </w:p>
    <w:p w:rsidR="00630A93" w:rsidRPr="00003356" w:rsidRDefault="00A421A5" w:rsidP="000F570E">
      <w:pPr>
        <w:widowControl w:val="0"/>
        <w:autoSpaceDE w:val="0"/>
        <w:autoSpaceDN w:val="0"/>
        <w:adjustRightInd w:val="0"/>
        <w:spacing w:line="276" w:lineRule="auto"/>
        <w:ind w:firstLine="851"/>
        <w:jc w:val="both"/>
        <w:rPr>
          <w:rFonts w:ascii="Arial" w:hAnsi="Arial" w:cs="Arial"/>
          <w:b/>
          <w:bCs/>
          <w:sz w:val="28"/>
          <w:szCs w:val="28"/>
          <w:lang w:val="en-US"/>
        </w:rPr>
      </w:pPr>
      <w:r w:rsidRPr="00DA7BB2">
        <w:rPr>
          <w:rFonts w:ascii="Arial" w:hAnsi="Arial" w:cs="Arial"/>
          <w:sz w:val="28"/>
          <w:szCs w:val="28"/>
          <w:lang w:val="en"/>
        </w:rPr>
        <w:t>The following terms with their respective definitions are used in this standard:</w:t>
      </w:r>
    </w:p>
    <w:p w:rsidR="000F570E" w:rsidRPr="00003356" w:rsidRDefault="00A421A5" w:rsidP="000F570E">
      <w:pPr>
        <w:spacing w:line="276" w:lineRule="auto"/>
        <w:ind w:firstLine="720"/>
        <w:jc w:val="both"/>
        <w:rPr>
          <w:rFonts w:ascii="Arial" w:hAnsi="Arial" w:cs="Arial"/>
          <w:sz w:val="28"/>
          <w:szCs w:val="28"/>
          <w:lang w:val="en-US"/>
        </w:rPr>
      </w:pPr>
      <w:r w:rsidRPr="00DA7BB2">
        <w:rPr>
          <w:rFonts w:ascii="Arial" w:hAnsi="Arial" w:cs="Arial"/>
          <w:sz w:val="28"/>
          <w:szCs w:val="28"/>
          <w:lang w:val="en"/>
        </w:rPr>
        <w:t xml:space="preserve">3.1 B2color Transparent Polymeric Binder (hereinafter referred to as B2color) is a well selected mixture of synthetic oils, resins, polymers, and additives taken in certain proportions, mixed when hot until homogeneous, intended for use as a binding material in the production of colored asphalt mixtures. </w:t>
      </w:r>
    </w:p>
    <w:p w:rsidR="00A318DD" w:rsidRPr="00003356" w:rsidRDefault="00A421A5" w:rsidP="000F570E">
      <w:pPr>
        <w:spacing w:line="276" w:lineRule="auto"/>
        <w:ind w:firstLine="720"/>
        <w:jc w:val="both"/>
        <w:rPr>
          <w:rFonts w:ascii="Arial" w:eastAsia="Calibri" w:hAnsi="Arial" w:cs="Arial"/>
          <w:sz w:val="28"/>
          <w:szCs w:val="28"/>
          <w:lang w:val="en-US" w:eastAsia="en-US"/>
        </w:rPr>
      </w:pPr>
      <w:r w:rsidRPr="00DA7BB2">
        <w:rPr>
          <w:rFonts w:ascii="Arial" w:hAnsi="Arial" w:cs="Arial"/>
          <w:sz w:val="28"/>
          <w:szCs w:val="28"/>
          <w:lang w:val="en"/>
        </w:rPr>
        <w:t>3.2 Colored Asphalt Mixture (CAM) is a well selected mixture of crushed stone, sand, mineral powder, transparent polymer binder, organic or inorganic coloring agents, taken in certain proportions and mixed when hot, used for building colored pavements of all types and grades.</w:t>
      </w:r>
    </w:p>
    <w:p w:rsidR="00630A93" w:rsidRPr="00003356" w:rsidRDefault="00A421A5" w:rsidP="00C96240">
      <w:pPr>
        <w:widowControl w:val="0"/>
        <w:autoSpaceDE w:val="0"/>
        <w:autoSpaceDN w:val="0"/>
        <w:adjustRightInd w:val="0"/>
        <w:spacing w:line="276" w:lineRule="auto"/>
        <w:ind w:firstLine="709"/>
        <w:jc w:val="both"/>
        <w:rPr>
          <w:rFonts w:ascii="Arial" w:hAnsi="Arial" w:cs="Arial"/>
          <w:color w:val="000000"/>
          <w:sz w:val="28"/>
          <w:szCs w:val="28"/>
          <w:lang w:val="en-US"/>
        </w:rPr>
      </w:pPr>
      <w:r w:rsidRPr="00DA7BB2">
        <w:rPr>
          <w:rFonts w:ascii="Arial" w:hAnsi="Arial" w:cs="Arial"/>
          <w:sz w:val="28"/>
          <w:szCs w:val="28"/>
          <w:lang w:val="en"/>
        </w:rPr>
        <w:t xml:space="preserve">3.3 Colored Asphalt (CA) is compacted or cooled and shaped colored asphalt mixture. </w:t>
      </w:r>
    </w:p>
    <w:p w:rsidR="00F53768" w:rsidRPr="00003356" w:rsidRDefault="00A421A5" w:rsidP="00C96240">
      <w:pPr>
        <w:widowControl w:val="0"/>
        <w:autoSpaceDE w:val="0"/>
        <w:autoSpaceDN w:val="0"/>
        <w:adjustRightInd w:val="0"/>
        <w:spacing w:line="276" w:lineRule="auto"/>
        <w:ind w:firstLine="709"/>
        <w:jc w:val="both"/>
        <w:rPr>
          <w:rFonts w:ascii="Arial" w:hAnsi="Arial" w:cs="Arial"/>
          <w:color w:val="000000"/>
          <w:sz w:val="28"/>
          <w:szCs w:val="28"/>
          <w:lang w:val="en-US"/>
        </w:rPr>
      </w:pPr>
      <w:r w:rsidRPr="00DA7BB2">
        <w:rPr>
          <w:rFonts w:ascii="Arial" w:hAnsi="Arial" w:cs="Arial"/>
          <w:color w:val="000000"/>
          <w:sz w:val="28"/>
          <w:szCs w:val="28"/>
          <w:lang w:val="en"/>
        </w:rPr>
        <w:t>3.4 Surfactants are chemical compounds capable of accumulating on the contact surface of two bodies or two thermodynamic phases (called the interface) and causing a decrease in surface tension of substances forming these phases.</w:t>
      </w:r>
    </w:p>
    <w:p w:rsidR="00A8572F" w:rsidRPr="00003356" w:rsidRDefault="00A421A5" w:rsidP="00A8572F">
      <w:pPr>
        <w:widowControl w:val="0"/>
        <w:autoSpaceDE w:val="0"/>
        <w:autoSpaceDN w:val="0"/>
        <w:adjustRightInd w:val="0"/>
        <w:spacing w:line="360" w:lineRule="auto"/>
        <w:ind w:firstLine="851"/>
        <w:jc w:val="both"/>
        <w:rPr>
          <w:rFonts w:ascii="Arial" w:hAnsi="Arial" w:cs="Arial"/>
          <w:b/>
          <w:bCs/>
          <w:sz w:val="28"/>
          <w:szCs w:val="28"/>
          <w:lang w:val="en-US"/>
        </w:rPr>
      </w:pPr>
      <w:r w:rsidRPr="00DA7BB2">
        <w:rPr>
          <w:rFonts w:ascii="Arial" w:hAnsi="Arial" w:cs="Arial"/>
          <w:b/>
          <w:bCs/>
          <w:sz w:val="28"/>
          <w:szCs w:val="28"/>
          <w:lang w:val="en"/>
        </w:rPr>
        <w:t>4 Classification</w:t>
      </w:r>
    </w:p>
    <w:p w:rsidR="00FB0818" w:rsidRPr="00003356" w:rsidRDefault="00A421A5" w:rsidP="00FB0818">
      <w:pPr>
        <w:widowControl w:val="0"/>
        <w:autoSpaceDE w:val="0"/>
        <w:autoSpaceDN w:val="0"/>
        <w:adjustRightInd w:val="0"/>
        <w:ind w:firstLine="700"/>
        <w:jc w:val="both"/>
        <w:rPr>
          <w:rFonts w:ascii="Arial" w:hAnsi="Arial" w:cs="Arial"/>
          <w:bCs/>
          <w:sz w:val="28"/>
          <w:szCs w:val="28"/>
          <w:lang w:val="en-US"/>
        </w:rPr>
      </w:pPr>
      <w:r w:rsidRPr="00DA7BB2">
        <w:rPr>
          <w:rFonts w:ascii="Arial" w:hAnsi="Arial" w:cs="Arial"/>
          <w:sz w:val="28"/>
          <w:szCs w:val="28"/>
          <w:lang w:val="en"/>
        </w:rPr>
        <w:t>B2color is classified into grades according to the depth of needle penetration at 25</w:t>
      </w:r>
      <w:r w:rsidR="00FE6DD5" w:rsidRPr="00DA7BB2">
        <w:rPr>
          <w:rFonts w:ascii="Arial" w:hAnsi="Arial" w:cs="Arial"/>
          <w:bCs/>
          <w:sz w:val="28"/>
          <w:szCs w:val="28"/>
          <w:vertAlign w:val="superscript"/>
          <w:lang w:val="en"/>
        </w:rPr>
        <w:t>0</w:t>
      </w:r>
      <w:r w:rsidRPr="00DA7BB2">
        <w:rPr>
          <w:rFonts w:ascii="Arial" w:hAnsi="Arial" w:cs="Arial"/>
          <w:sz w:val="28"/>
          <w:szCs w:val="28"/>
          <w:lang w:val="en"/>
        </w:rPr>
        <w:t>C as per Table 1.</w:t>
      </w:r>
    </w:p>
    <w:p w:rsidR="00AA27DB" w:rsidRPr="00003356" w:rsidRDefault="00AA27DB" w:rsidP="00A26F90">
      <w:pPr>
        <w:widowControl w:val="0"/>
        <w:autoSpaceDE w:val="0"/>
        <w:autoSpaceDN w:val="0"/>
        <w:adjustRightInd w:val="0"/>
        <w:ind w:firstLine="700"/>
        <w:jc w:val="both"/>
        <w:rPr>
          <w:rFonts w:ascii="Arial" w:hAnsi="Arial" w:cs="Arial"/>
          <w:bCs/>
          <w:color w:val="000000"/>
          <w:sz w:val="28"/>
          <w:szCs w:val="28"/>
          <w:lang w:val="en-US"/>
        </w:rPr>
      </w:pPr>
    </w:p>
    <w:p w:rsidR="00A8572F" w:rsidRPr="00DA7BB2" w:rsidRDefault="00A421A5" w:rsidP="00A26F90">
      <w:pPr>
        <w:widowControl w:val="0"/>
        <w:autoSpaceDE w:val="0"/>
        <w:autoSpaceDN w:val="0"/>
        <w:adjustRightInd w:val="0"/>
        <w:ind w:firstLine="700"/>
        <w:jc w:val="both"/>
        <w:rPr>
          <w:rFonts w:ascii="Arial" w:hAnsi="Arial" w:cs="Arial"/>
          <w:bCs/>
          <w:color w:val="000000"/>
          <w:sz w:val="28"/>
          <w:szCs w:val="28"/>
        </w:rPr>
      </w:pPr>
      <w:r w:rsidRPr="00DA7BB2">
        <w:rPr>
          <w:rFonts w:ascii="Arial" w:hAnsi="Arial" w:cs="Arial"/>
          <w:bCs/>
          <w:color w:val="000000"/>
          <w:sz w:val="28"/>
          <w:szCs w:val="28"/>
          <w:lang w:val="en"/>
        </w:rPr>
        <w:t xml:space="preserve">Table 1 – </w:t>
      </w:r>
      <w:r w:rsidR="0052573E" w:rsidRPr="00DA7BB2">
        <w:rPr>
          <w:rFonts w:ascii="Arial" w:hAnsi="Arial" w:cs="Arial"/>
          <w:sz w:val="28"/>
          <w:szCs w:val="28"/>
          <w:lang w:val="en"/>
        </w:rPr>
        <w:t>B2color</w:t>
      </w:r>
      <w:r w:rsidRPr="00DA7BB2">
        <w:rPr>
          <w:rFonts w:ascii="Arial" w:hAnsi="Arial" w:cs="Arial"/>
          <w:bCs/>
          <w:color w:val="000000"/>
          <w:sz w:val="28"/>
          <w:szCs w:val="28"/>
          <w:lang w:val="en"/>
        </w:rPr>
        <w:t xml:space="preserve"> grades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90"/>
        <w:gridCol w:w="3191"/>
      </w:tblGrid>
      <w:tr w:rsidR="009619C6" w:rsidRPr="00FC3A70" w:rsidTr="00871B91">
        <w:tc>
          <w:tcPr>
            <w:tcW w:w="3190" w:type="dxa"/>
            <w:shd w:val="clear" w:color="auto" w:fill="auto"/>
          </w:tcPr>
          <w:p w:rsidR="00FE6DD5" w:rsidRPr="00DA7BB2" w:rsidRDefault="00A421A5" w:rsidP="00871B91">
            <w:pPr>
              <w:autoSpaceDE w:val="0"/>
              <w:autoSpaceDN w:val="0"/>
              <w:adjustRightInd w:val="0"/>
              <w:jc w:val="center"/>
              <w:rPr>
                <w:rFonts w:ascii="Arial" w:eastAsia="Calibri" w:hAnsi="Arial" w:cs="Arial"/>
                <w:b/>
                <w:bCs/>
                <w:sz w:val="28"/>
                <w:szCs w:val="28"/>
                <w:lang w:eastAsia="en-US"/>
              </w:rPr>
            </w:pPr>
            <w:r w:rsidRPr="00DA7BB2">
              <w:rPr>
                <w:rFonts w:ascii="Arial" w:eastAsia="Calibri" w:hAnsi="Arial" w:cs="Arial"/>
                <w:b/>
                <w:bCs/>
                <w:sz w:val="28"/>
                <w:szCs w:val="28"/>
                <w:lang w:val="en" w:eastAsia="en-US"/>
              </w:rPr>
              <w:t>Grade designation</w:t>
            </w:r>
          </w:p>
        </w:tc>
        <w:tc>
          <w:tcPr>
            <w:tcW w:w="3191" w:type="dxa"/>
            <w:shd w:val="clear" w:color="auto" w:fill="auto"/>
          </w:tcPr>
          <w:p w:rsidR="00FE6DD5" w:rsidRPr="00003356" w:rsidRDefault="00A421A5" w:rsidP="00871B91">
            <w:pPr>
              <w:autoSpaceDE w:val="0"/>
              <w:autoSpaceDN w:val="0"/>
              <w:adjustRightInd w:val="0"/>
              <w:jc w:val="center"/>
              <w:rPr>
                <w:rFonts w:ascii="Arial" w:eastAsia="Calibri" w:hAnsi="Arial" w:cs="Arial"/>
                <w:b/>
                <w:bCs/>
                <w:sz w:val="28"/>
                <w:szCs w:val="28"/>
                <w:lang w:val="en-US" w:eastAsia="en-US"/>
              </w:rPr>
            </w:pPr>
            <w:r w:rsidRPr="00DA7BB2">
              <w:rPr>
                <w:rFonts w:ascii="Arial" w:eastAsia="Calibri" w:hAnsi="Arial" w:cs="Arial"/>
                <w:b/>
                <w:bCs/>
                <w:sz w:val="28"/>
                <w:szCs w:val="28"/>
                <w:lang w:val="en" w:eastAsia="en-US"/>
              </w:rPr>
              <w:t>Depth of 0.1 mm needle penetration at 25</w:t>
            </w:r>
            <w:r w:rsidRPr="00DA7BB2">
              <w:rPr>
                <w:rFonts w:ascii="Arial" w:eastAsia="Calibri" w:hAnsi="Arial" w:cs="Arial"/>
                <w:b/>
                <w:bCs/>
                <w:sz w:val="28"/>
                <w:szCs w:val="28"/>
                <w:vertAlign w:val="superscript"/>
                <w:lang w:val="en" w:eastAsia="en-US"/>
              </w:rPr>
              <w:t>0</w:t>
            </w:r>
            <w:r w:rsidRPr="00DA7BB2">
              <w:rPr>
                <w:rFonts w:ascii="Arial" w:eastAsia="Calibri" w:hAnsi="Arial" w:cs="Arial"/>
                <w:b/>
                <w:bCs/>
                <w:sz w:val="28"/>
                <w:szCs w:val="28"/>
                <w:lang w:val="en" w:eastAsia="en-US"/>
              </w:rPr>
              <w:t>С</w:t>
            </w:r>
          </w:p>
        </w:tc>
      </w:tr>
      <w:tr w:rsidR="009619C6" w:rsidTr="00871B91">
        <w:tc>
          <w:tcPr>
            <w:tcW w:w="3190" w:type="dxa"/>
            <w:shd w:val="clear" w:color="auto" w:fill="auto"/>
          </w:tcPr>
          <w:p w:rsidR="00FE6DD5" w:rsidRPr="00DA7BB2" w:rsidRDefault="00A421A5" w:rsidP="00871B91">
            <w:pPr>
              <w:autoSpaceDE w:val="0"/>
              <w:autoSpaceDN w:val="0"/>
              <w:adjustRightInd w:val="0"/>
              <w:jc w:val="center"/>
              <w:rPr>
                <w:rFonts w:ascii="Arial" w:eastAsia="Calibri" w:hAnsi="Arial" w:cs="Arial"/>
                <w:bCs/>
                <w:sz w:val="28"/>
                <w:szCs w:val="28"/>
                <w:lang w:eastAsia="en-US"/>
              </w:rPr>
            </w:pPr>
            <w:r w:rsidRPr="00DA7BB2">
              <w:rPr>
                <w:rFonts w:ascii="Arial" w:hAnsi="Arial" w:cs="Arial"/>
                <w:sz w:val="28"/>
                <w:szCs w:val="28"/>
                <w:lang w:val="en"/>
              </w:rPr>
              <w:t>B2color 100/130</w:t>
            </w:r>
          </w:p>
        </w:tc>
        <w:tc>
          <w:tcPr>
            <w:tcW w:w="3191" w:type="dxa"/>
            <w:shd w:val="clear" w:color="auto" w:fill="auto"/>
          </w:tcPr>
          <w:p w:rsidR="00FE6DD5" w:rsidRPr="00DA7BB2" w:rsidRDefault="00A421A5" w:rsidP="00FB0818">
            <w:pPr>
              <w:autoSpaceDE w:val="0"/>
              <w:autoSpaceDN w:val="0"/>
              <w:adjustRightInd w:val="0"/>
              <w:jc w:val="center"/>
              <w:rPr>
                <w:rFonts w:ascii="Arial" w:eastAsia="Calibri" w:hAnsi="Arial" w:cs="Arial"/>
                <w:bCs/>
                <w:sz w:val="28"/>
                <w:szCs w:val="28"/>
                <w:lang w:eastAsia="en-US"/>
              </w:rPr>
            </w:pPr>
            <w:r w:rsidRPr="00DA7BB2">
              <w:rPr>
                <w:rFonts w:ascii="Arial" w:eastAsia="Calibri" w:hAnsi="Arial" w:cs="Arial"/>
                <w:bCs/>
                <w:sz w:val="28"/>
                <w:szCs w:val="28"/>
                <w:lang w:val="en" w:eastAsia="en-US"/>
              </w:rPr>
              <w:t>101-130</w:t>
            </w:r>
          </w:p>
        </w:tc>
      </w:tr>
      <w:tr w:rsidR="009619C6" w:rsidTr="00871B91">
        <w:tc>
          <w:tcPr>
            <w:tcW w:w="3190" w:type="dxa"/>
            <w:shd w:val="clear" w:color="auto" w:fill="auto"/>
          </w:tcPr>
          <w:p w:rsidR="00FE6DD5" w:rsidRPr="00DA7BB2" w:rsidRDefault="00A421A5" w:rsidP="00871B91">
            <w:pPr>
              <w:autoSpaceDE w:val="0"/>
              <w:autoSpaceDN w:val="0"/>
              <w:adjustRightInd w:val="0"/>
              <w:jc w:val="center"/>
              <w:rPr>
                <w:rFonts w:ascii="Arial" w:eastAsia="Calibri" w:hAnsi="Arial" w:cs="Arial"/>
                <w:bCs/>
                <w:sz w:val="28"/>
                <w:szCs w:val="28"/>
                <w:lang w:eastAsia="en-US"/>
              </w:rPr>
            </w:pPr>
            <w:r w:rsidRPr="00DA7BB2">
              <w:rPr>
                <w:rFonts w:ascii="Arial" w:hAnsi="Arial" w:cs="Arial"/>
                <w:sz w:val="28"/>
                <w:szCs w:val="28"/>
                <w:lang w:val="en"/>
              </w:rPr>
              <w:t>B2color 70/100</w:t>
            </w:r>
          </w:p>
        </w:tc>
        <w:tc>
          <w:tcPr>
            <w:tcW w:w="3191" w:type="dxa"/>
            <w:shd w:val="clear" w:color="auto" w:fill="auto"/>
          </w:tcPr>
          <w:p w:rsidR="00FE6DD5" w:rsidRPr="00DA7BB2" w:rsidRDefault="00A421A5" w:rsidP="00FB0818">
            <w:pPr>
              <w:autoSpaceDE w:val="0"/>
              <w:autoSpaceDN w:val="0"/>
              <w:adjustRightInd w:val="0"/>
              <w:jc w:val="center"/>
              <w:rPr>
                <w:rFonts w:ascii="Arial" w:eastAsia="Calibri" w:hAnsi="Arial" w:cs="Arial"/>
                <w:bCs/>
                <w:sz w:val="28"/>
                <w:szCs w:val="28"/>
                <w:lang w:eastAsia="en-US"/>
              </w:rPr>
            </w:pPr>
            <w:r w:rsidRPr="00DA7BB2">
              <w:rPr>
                <w:rFonts w:ascii="Arial" w:eastAsia="Calibri" w:hAnsi="Arial" w:cs="Arial"/>
                <w:bCs/>
                <w:sz w:val="28"/>
                <w:szCs w:val="28"/>
                <w:lang w:val="en" w:eastAsia="en-US"/>
              </w:rPr>
              <w:t>71-100</w:t>
            </w:r>
          </w:p>
        </w:tc>
      </w:tr>
      <w:tr w:rsidR="009619C6" w:rsidTr="00871B91">
        <w:tc>
          <w:tcPr>
            <w:tcW w:w="3190" w:type="dxa"/>
            <w:shd w:val="clear" w:color="auto" w:fill="auto"/>
          </w:tcPr>
          <w:p w:rsidR="00FE6DD5" w:rsidRPr="00DA7BB2" w:rsidRDefault="00A421A5" w:rsidP="00871B91">
            <w:pPr>
              <w:autoSpaceDE w:val="0"/>
              <w:autoSpaceDN w:val="0"/>
              <w:adjustRightInd w:val="0"/>
              <w:jc w:val="center"/>
              <w:rPr>
                <w:rFonts w:ascii="Arial" w:eastAsia="Calibri" w:hAnsi="Arial" w:cs="Arial"/>
                <w:bCs/>
                <w:sz w:val="28"/>
                <w:szCs w:val="28"/>
                <w:lang w:eastAsia="en-US"/>
              </w:rPr>
            </w:pPr>
            <w:r w:rsidRPr="00DA7BB2">
              <w:rPr>
                <w:rFonts w:ascii="Arial" w:hAnsi="Arial" w:cs="Arial"/>
                <w:sz w:val="28"/>
                <w:szCs w:val="28"/>
                <w:lang w:val="en"/>
              </w:rPr>
              <w:t>B2color 50/70</w:t>
            </w:r>
          </w:p>
        </w:tc>
        <w:tc>
          <w:tcPr>
            <w:tcW w:w="3191" w:type="dxa"/>
            <w:shd w:val="clear" w:color="auto" w:fill="auto"/>
          </w:tcPr>
          <w:p w:rsidR="00FE6DD5" w:rsidRPr="00DA7BB2" w:rsidRDefault="00A421A5" w:rsidP="00FB0818">
            <w:pPr>
              <w:autoSpaceDE w:val="0"/>
              <w:autoSpaceDN w:val="0"/>
              <w:adjustRightInd w:val="0"/>
              <w:jc w:val="center"/>
              <w:rPr>
                <w:rFonts w:ascii="Arial" w:eastAsia="Calibri" w:hAnsi="Arial" w:cs="Arial"/>
                <w:bCs/>
                <w:sz w:val="28"/>
                <w:szCs w:val="28"/>
                <w:lang w:eastAsia="en-US"/>
              </w:rPr>
            </w:pPr>
            <w:r w:rsidRPr="00DA7BB2">
              <w:rPr>
                <w:rFonts w:ascii="Arial" w:eastAsia="Calibri" w:hAnsi="Arial" w:cs="Arial"/>
                <w:bCs/>
                <w:sz w:val="28"/>
                <w:szCs w:val="28"/>
                <w:lang w:val="en" w:eastAsia="en-US"/>
              </w:rPr>
              <w:t>51-70</w:t>
            </w:r>
          </w:p>
        </w:tc>
      </w:tr>
      <w:tr w:rsidR="009619C6" w:rsidTr="00871B91">
        <w:tc>
          <w:tcPr>
            <w:tcW w:w="3190" w:type="dxa"/>
            <w:shd w:val="clear" w:color="auto" w:fill="auto"/>
          </w:tcPr>
          <w:p w:rsidR="000C6CDD" w:rsidRPr="00DA7BB2" w:rsidRDefault="00A421A5" w:rsidP="00871B91">
            <w:pPr>
              <w:autoSpaceDE w:val="0"/>
              <w:autoSpaceDN w:val="0"/>
              <w:adjustRightInd w:val="0"/>
              <w:jc w:val="center"/>
              <w:rPr>
                <w:rFonts w:ascii="Arial" w:eastAsia="Calibri" w:hAnsi="Arial" w:cs="Arial"/>
                <w:bCs/>
                <w:sz w:val="28"/>
                <w:szCs w:val="28"/>
                <w:lang w:eastAsia="en-US"/>
              </w:rPr>
            </w:pPr>
            <w:r w:rsidRPr="00DA7BB2">
              <w:rPr>
                <w:rFonts w:ascii="Arial" w:hAnsi="Arial" w:cs="Arial"/>
                <w:sz w:val="28"/>
                <w:szCs w:val="28"/>
                <w:lang w:val="en"/>
              </w:rPr>
              <w:t>B2color 35/50</w:t>
            </w:r>
          </w:p>
        </w:tc>
        <w:tc>
          <w:tcPr>
            <w:tcW w:w="3191" w:type="dxa"/>
            <w:shd w:val="clear" w:color="auto" w:fill="auto"/>
          </w:tcPr>
          <w:p w:rsidR="000C6CDD" w:rsidRPr="00DA7BB2" w:rsidRDefault="00A421A5" w:rsidP="00FB0818">
            <w:pPr>
              <w:autoSpaceDE w:val="0"/>
              <w:autoSpaceDN w:val="0"/>
              <w:adjustRightInd w:val="0"/>
              <w:jc w:val="center"/>
              <w:rPr>
                <w:rFonts w:ascii="Arial" w:eastAsia="Calibri" w:hAnsi="Arial" w:cs="Arial"/>
                <w:bCs/>
                <w:sz w:val="28"/>
                <w:szCs w:val="28"/>
                <w:lang w:eastAsia="en-US"/>
              </w:rPr>
            </w:pPr>
            <w:r w:rsidRPr="00DA7BB2">
              <w:rPr>
                <w:rFonts w:ascii="Arial" w:eastAsia="Calibri" w:hAnsi="Arial" w:cs="Arial"/>
                <w:bCs/>
                <w:sz w:val="28"/>
                <w:szCs w:val="28"/>
                <w:lang w:val="en" w:eastAsia="en-US"/>
              </w:rPr>
              <w:t>35-50</w:t>
            </w:r>
          </w:p>
        </w:tc>
      </w:tr>
    </w:tbl>
    <w:p w:rsidR="00FE6DD5" w:rsidRPr="00DA7BB2" w:rsidRDefault="00FE6DD5"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color w:val="000000"/>
          <w:sz w:val="28"/>
          <w:szCs w:val="28"/>
          <w:lang w:val="en-US"/>
        </w:rPr>
      </w:pPr>
    </w:p>
    <w:p w:rsidR="00583199" w:rsidRPr="00DA7BB2" w:rsidRDefault="00583199"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color w:val="000000"/>
          <w:sz w:val="28"/>
          <w:szCs w:val="28"/>
          <w:lang w:val="en-US"/>
        </w:rPr>
      </w:pPr>
    </w:p>
    <w:p w:rsidR="00583199" w:rsidRPr="00DA7BB2" w:rsidRDefault="00583199"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color w:val="000000"/>
          <w:sz w:val="28"/>
          <w:szCs w:val="28"/>
          <w:lang w:val="en-US"/>
        </w:rPr>
      </w:pPr>
    </w:p>
    <w:p w:rsidR="00107C40" w:rsidRPr="00003356" w:rsidRDefault="00A421A5"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sz w:val="28"/>
          <w:szCs w:val="28"/>
          <w:lang w:val="en-US"/>
        </w:rPr>
      </w:pPr>
      <w:r w:rsidRPr="00DA7BB2">
        <w:rPr>
          <w:rFonts w:ascii="Arial" w:hAnsi="Arial" w:cs="Arial"/>
          <w:color w:val="000000"/>
          <w:sz w:val="28"/>
          <w:szCs w:val="28"/>
          <w:lang w:val="en"/>
        </w:rPr>
        <w:t xml:space="preserve">4.2 </w:t>
      </w:r>
      <w:r w:rsidR="00FB0818" w:rsidRPr="00DA7BB2">
        <w:rPr>
          <w:rFonts w:ascii="Arial" w:hAnsi="Arial" w:cs="Arial"/>
          <w:sz w:val="28"/>
          <w:szCs w:val="28"/>
          <w:lang w:val="en"/>
        </w:rPr>
        <w:t xml:space="preserve">The applications of various B2color grades, depending on road building climatic zone (RBCZ), are indicated in Table 2. </w:t>
      </w:r>
    </w:p>
    <w:p w:rsidR="009C71B4" w:rsidRPr="00003356" w:rsidRDefault="009C71B4"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sz w:val="28"/>
          <w:szCs w:val="28"/>
          <w:lang w:val="en-US"/>
        </w:rPr>
      </w:pPr>
    </w:p>
    <w:p w:rsidR="00583199" w:rsidRPr="00003356" w:rsidRDefault="00583199" w:rsidP="00FA56AA">
      <w:pPr>
        <w:widowControl w:val="0"/>
        <w:shd w:val="clear" w:color="auto" w:fill="FFFFFF"/>
        <w:tabs>
          <w:tab w:val="left" w:pos="1147"/>
        </w:tabs>
        <w:autoSpaceDE w:val="0"/>
        <w:autoSpaceDN w:val="0"/>
        <w:adjustRightInd w:val="0"/>
        <w:spacing w:line="240" w:lineRule="exact"/>
        <w:ind w:firstLine="700"/>
        <w:jc w:val="both"/>
        <w:rPr>
          <w:rFonts w:ascii="Arial" w:hAnsi="Arial" w:cs="Arial"/>
          <w:sz w:val="28"/>
          <w:szCs w:val="28"/>
          <w:lang w:val="en-US"/>
        </w:rPr>
      </w:pPr>
    </w:p>
    <w:p w:rsidR="00107C40" w:rsidRPr="00003356" w:rsidRDefault="00A421A5" w:rsidP="00FB0818">
      <w:pPr>
        <w:widowControl w:val="0"/>
        <w:shd w:val="clear" w:color="auto" w:fill="FFFFFF"/>
        <w:tabs>
          <w:tab w:val="left" w:pos="1147"/>
        </w:tabs>
        <w:autoSpaceDE w:val="0"/>
        <w:autoSpaceDN w:val="0"/>
        <w:adjustRightInd w:val="0"/>
        <w:spacing w:line="240" w:lineRule="exact"/>
        <w:ind w:firstLine="700"/>
        <w:jc w:val="both"/>
        <w:rPr>
          <w:rFonts w:ascii="Arial" w:hAnsi="Arial" w:cs="Arial"/>
          <w:color w:val="000000"/>
          <w:sz w:val="28"/>
          <w:szCs w:val="28"/>
          <w:lang w:val="en-US"/>
        </w:rPr>
      </w:pPr>
      <w:r w:rsidRPr="00DA7BB2">
        <w:rPr>
          <w:rFonts w:ascii="Arial" w:hAnsi="Arial" w:cs="Arial"/>
          <w:sz w:val="28"/>
          <w:szCs w:val="28"/>
          <w:lang w:val="en"/>
        </w:rPr>
        <w:t>Table 2 – Application of B2color grades.</w:t>
      </w:r>
    </w:p>
    <w:tbl>
      <w:tblPr>
        <w:tblW w:w="9726" w:type="dxa"/>
        <w:tblCellMar>
          <w:top w:w="15" w:type="dxa"/>
          <w:left w:w="15" w:type="dxa"/>
          <w:bottom w:w="15" w:type="dxa"/>
          <w:right w:w="15" w:type="dxa"/>
        </w:tblCellMar>
        <w:tblLook w:val="04A0" w:firstRow="1" w:lastRow="0" w:firstColumn="1" w:lastColumn="0" w:noHBand="0" w:noVBand="1"/>
      </w:tblPr>
      <w:tblGrid>
        <w:gridCol w:w="2781"/>
        <w:gridCol w:w="3827"/>
        <w:gridCol w:w="3118"/>
      </w:tblGrid>
      <w:tr w:rsidR="009619C6" w:rsidRPr="00FC3A70" w:rsidTr="00A8572F">
        <w:trPr>
          <w:trHeight w:val="892"/>
        </w:trPr>
        <w:tc>
          <w:tcPr>
            <w:tcW w:w="2781" w:type="dxa"/>
            <w:tcBorders>
              <w:top w:val="single" w:sz="4" w:space="0" w:color="auto"/>
              <w:left w:val="single" w:sz="6" w:space="0" w:color="000000"/>
              <w:bottom w:val="nil"/>
              <w:right w:val="nil"/>
            </w:tcBorders>
            <w:tcMar>
              <w:top w:w="15" w:type="dxa"/>
              <w:left w:w="105" w:type="dxa"/>
              <w:bottom w:w="15" w:type="dxa"/>
              <w:right w:w="105" w:type="dxa"/>
            </w:tcMar>
            <w:hideMark/>
          </w:tcPr>
          <w:p w:rsidR="009C71B4" w:rsidRPr="00DA7BB2" w:rsidRDefault="00A421A5" w:rsidP="00FB0818">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Road building climatic zones</w:t>
            </w:r>
          </w:p>
        </w:tc>
        <w:tc>
          <w:tcPr>
            <w:tcW w:w="3827"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003356" w:rsidRDefault="00A421A5" w:rsidP="00FB0818">
            <w:pPr>
              <w:pStyle w:val="formattext"/>
              <w:shd w:val="clear" w:color="auto" w:fill="FFFFFF"/>
              <w:spacing w:before="24" w:beforeAutospacing="0" w:after="24" w:afterAutospacing="0" w:line="336" w:lineRule="atLeast"/>
              <w:jc w:val="center"/>
              <w:rPr>
                <w:rFonts w:ascii="Arial" w:hAnsi="Arial" w:cs="Arial"/>
                <w:sz w:val="28"/>
                <w:szCs w:val="28"/>
                <w:lang w:val="en-US"/>
              </w:rPr>
            </w:pPr>
            <w:r w:rsidRPr="00DA7BB2">
              <w:rPr>
                <w:rFonts w:ascii="Arial" w:hAnsi="Arial" w:cs="Arial"/>
                <w:sz w:val="28"/>
                <w:szCs w:val="28"/>
                <w:lang w:val="en"/>
              </w:rPr>
              <w:t>Compacted CAM as per GOST 9128, GOST 31015,</w:t>
            </w:r>
          </w:p>
          <w:p w:rsidR="009C71B4" w:rsidRPr="00DA7BB2" w:rsidRDefault="00A421A5" w:rsidP="00FB0818">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national pre-standards 183, 184</w:t>
            </w:r>
          </w:p>
        </w:tc>
        <w:tc>
          <w:tcPr>
            <w:tcW w:w="3118" w:type="dxa"/>
            <w:tcBorders>
              <w:top w:val="single" w:sz="6" w:space="0" w:color="000000"/>
              <w:left w:val="single" w:sz="6" w:space="0" w:color="000000"/>
              <w:bottom w:val="nil"/>
              <w:right w:val="single" w:sz="4" w:space="0" w:color="auto"/>
            </w:tcBorders>
            <w:tcMar>
              <w:top w:w="15" w:type="dxa"/>
              <w:left w:w="105" w:type="dxa"/>
              <w:bottom w:w="15" w:type="dxa"/>
              <w:right w:w="105" w:type="dxa"/>
            </w:tcMar>
            <w:hideMark/>
          </w:tcPr>
          <w:p w:rsidR="009C71B4" w:rsidRPr="00003356" w:rsidRDefault="00A421A5">
            <w:pPr>
              <w:pStyle w:val="formattext"/>
              <w:shd w:val="clear" w:color="auto" w:fill="FFFFFF"/>
              <w:spacing w:before="24" w:beforeAutospacing="0" w:after="24" w:afterAutospacing="0" w:line="336" w:lineRule="atLeast"/>
              <w:jc w:val="center"/>
              <w:rPr>
                <w:rFonts w:ascii="Arial" w:hAnsi="Arial" w:cs="Arial"/>
                <w:sz w:val="28"/>
                <w:szCs w:val="28"/>
                <w:lang w:val="en-US"/>
              </w:rPr>
            </w:pPr>
            <w:r w:rsidRPr="00DA7BB2">
              <w:rPr>
                <w:rFonts w:ascii="Arial" w:hAnsi="Arial" w:cs="Arial"/>
                <w:sz w:val="28"/>
                <w:szCs w:val="28"/>
                <w:lang w:val="en"/>
              </w:rPr>
              <w:t xml:space="preserve">Molded CAM as per GOST 54401 </w:t>
            </w:r>
          </w:p>
        </w:tc>
      </w:tr>
      <w:tr w:rsidR="009619C6" w:rsidTr="00D53300">
        <w:trPr>
          <w:trHeight w:val="769"/>
        </w:trPr>
        <w:tc>
          <w:tcPr>
            <w:tcW w:w="2781"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RBCZ I</w:t>
            </w:r>
          </w:p>
        </w:tc>
        <w:tc>
          <w:tcPr>
            <w:tcW w:w="3827"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Style w:val="apple-converted-space"/>
                <w:rFonts w:ascii="Arial" w:hAnsi="Arial" w:cs="Arial"/>
                <w:sz w:val="28"/>
                <w:szCs w:val="28"/>
              </w:rPr>
            </w:pPr>
            <w:r w:rsidRPr="00DA7BB2">
              <w:rPr>
                <w:rFonts w:ascii="Arial" w:hAnsi="Arial" w:cs="Arial"/>
                <w:sz w:val="28"/>
                <w:szCs w:val="28"/>
                <w:lang w:val="en"/>
              </w:rPr>
              <w:t>B2color 70/100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100/130</w:t>
            </w:r>
          </w:p>
        </w:tc>
        <w:tc>
          <w:tcPr>
            <w:tcW w:w="3118" w:type="dxa"/>
            <w:tcBorders>
              <w:top w:val="single" w:sz="6" w:space="0" w:color="000000"/>
              <w:left w:val="single" w:sz="6" w:space="0" w:color="000000"/>
              <w:bottom w:val="nil"/>
              <w:right w:val="single" w:sz="4" w:space="0" w:color="auto"/>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35/50</w:t>
            </w:r>
          </w:p>
        </w:tc>
      </w:tr>
      <w:tr w:rsidR="009619C6" w:rsidTr="00D53300">
        <w:tc>
          <w:tcPr>
            <w:tcW w:w="2781"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RBCZ II</w:t>
            </w:r>
          </w:p>
        </w:tc>
        <w:tc>
          <w:tcPr>
            <w:tcW w:w="3827"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70/100 </w:t>
            </w:r>
            <w:r w:rsidRPr="00DA7BB2">
              <w:rPr>
                <w:rFonts w:ascii="Arial" w:hAnsi="Arial" w:cs="Arial"/>
                <w:sz w:val="28"/>
                <w:szCs w:val="28"/>
                <w:lang w:val="en"/>
              </w:rPr>
              <w:br/>
              <w:t>B2color 100/130</w:t>
            </w:r>
          </w:p>
        </w:tc>
        <w:tc>
          <w:tcPr>
            <w:tcW w:w="3118" w:type="dxa"/>
            <w:tcBorders>
              <w:top w:val="single" w:sz="6" w:space="0" w:color="000000"/>
              <w:left w:val="single" w:sz="6" w:space="0" w:color="000000"/>
              <w:bottom w:val="nil"/>
              <w:right w:val="single" w:sz="4" w:space="0" w:color="auto"/>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35/50</w:t>
            </w:r>
          </w:p>
        </w:tc>
      </w:tr>
      <w:tr w:rsidR="009619C6" w:rsidTr="00D53300">
        <w:tc>
          <w:tcPr>
            <w:tcW w:w="2781" w:type="dxa"/>
            <w:tcBorders>
              <w:top w:val="single" w:sz="6" w:space="0" w:color="000000"/>
              <w:left w:val="single" w:sz="6" w:space="0" w:color="000000"/>
              <w:bottom w:val="nil"/>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RBCZ III</w:t>
            </w:r>
          </w:p>
        </w:tc>
        <w:tc>
          <w:tcPr>
            <w:tcW w:w="3827" w:type="dxa"/>
            <w:tcBorders>
              <w:top w:val="single" w:sz="6" w:space="0" w:color="000000"/>
              <w:left w:val="single" w:sz="6" w:space="0" w:color="000000"/>
              <w:bottom w:val="nil"/>
              <w:right w:val="nil"/>
            </w:tcBorders>
            <w:tcMar>
              <w:top w:w="15" w:type="dxa"/>
              <w:left w:w="105" w:type="dxa"/>
              <w:bottom w:w="15" w:type="dxa"/>
              <w:right w:w="105" w:type="dxa"/>
            </w:tcMar>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70/100</w:t>
            </w:r>
          </w:p>
        </w:tc>
        <w:tc>
          <w:tcPr>
            <w:tcW w:w="3118" w:type="dxa"/>
            <w:tcBorders>
              <w:top w:val="single" w:sz="6" w:space="0" w:color="000000"/>
              <w:left w:val="single" w:sz="6" w:space="0" w:color="000000"/>
              <w:bottom w:val="nil"/>
              <w:right w:val="single" w:sz="4" w:space="0" w:color="auto"/>
            </w:tcBorders>
            <w:tcMar>
              <w:top w:w="15" w:type="dxa"/>
              <w:left w:w="105" w:type="dxa"/>
              <w:bottom w:w="15" w:type="dxa"/>
              <w:right w:w="105" w:type="dxa"/>
            </w:tcMar>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35/50</w:t>
            </w:r>
          </w:p>
        </w:tc>
      </w:tr>
      <w:tr w:rsidR="009619C6" w:rsidTr="00D53300">
        <w:tc>
          <w:tcPr>
            <w:tcW w:w="2781" w:type="dxa"/>
            <w:tcBorders>
              <w:top w:val="single" w:sz="6" w:space="0" w:color="000000"/>
              <w:left w:val="single" w:sz="6" w:space="0" w:color="000000"/>
              <w:bottom w:val="single" w:sz="6" w:space="0" w:color="000000"/>
              <w:right w:val="nil"/>
            </w:tcBorders>
            <w:tcMar>
              <w:top w:w="15" w:type="dxa"/>
              <w:left w:w="105" w:type="dxa"/>
              <w:bottom w:w="15" w:type="dxa"/>
              <w:right w:w="105" w:type="dxa"/>
            </w:tcMar>
            <w:hideMark/>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RBCZ IV and V</w:t>
            </w:r>
          </w:p>
        </w:tc>
        <w:tc>
          <w:tcPr>
            <w:tcW w:w="3827" w:type="dxa"/>
            <w:tcBorders>
              <w:top w:val="single" w:sz="6" w:space="0" w:color="000000"/>
              <w:left w:val="single" w:sz="6" w:space="0" w:color="000000"/>
              <w:bottom w:val="single" w:sz="6" w:space="0" w:color="000000"/>
              <w:right w:val="nil"/>
            </w:tcBorders>
            <w:tcMar>
              <w:top w:w="15" w:type="dxa"/>
              <w:left w:w="105" w:type="dxa"/>
              <w:bottom w:w="15" w:type="dxa"/>
              <w:right w:w="105" w:type="dxa"/>
            </w:tcMar>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70/100</w:t>
            </w:r>
          </w:p>
        </w:tc>
        <w:tc>
          <w:tcPr>
            <w:tcW w:w="3118" w:type="dxa"/>
            <w:tcBorders>
              <w:top w:val="single" w:sz="6" w:space="0" w:color="000000"/>
              <w:left w:val="single" w:sz="6" w:space="0" w:color="000000"/>
              <w:bottom w:val="single" w:sz="6" w:space="0" w:color="000000"/>
              <w:right w:val="single" w:sz="4" w:space="0" w:color="auto"/>
            </w:tcBorders>
            <w:tcMar>
              <w:top w:w="15" w:type="dxa"/>
              <w:left w:w="105" w:type="dxa"/>
              <w:bottom w:w="15" w:type="dxa"/>
              <w:right w:w="105" w:type="dxa"/>
            </w:tcMar>
          </w:tcPr>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50/70</w:t>
            </w:r>
          </w:p>
          <w:p w:rsidR="009C71B4" w:rsidRPr="00DA7BB2" w:rsidRDefault="00A421A5" w:rsidP="00D53300">
            <w:pPr>
              <w:pStyle w:val="formattext"/>
              <w:shd w:val="clear" w:color="auto" w:fill="FFFFFF"/>
              <w:spacing w:before="24" w:beforeAutospacing="0" w:after="24" w:afterAutospacing="0" w:line="336" w:lineRule="atLeast"/>
              <w:jc w:val="center"/>
              <w:rPr>
                <w:rFonts w:ascii="Arial" w:hAnsi="Arial" w:cs="Arial"/>
                <w:sz w:val="28"/>
                <w:szCs w:val="28"/>
              </w:rPr>
            </w:pPr>
            <w:r w:rsidRPr="00DA7BB2">
              <w:rPr>
                <w:rFonts w:ascii="Arial" w:hAnsi="Arial" w:cs="Arial"/>
                <w:sz w:val="28"/>
                <w:szCs w:val="28"/>
                <w:lang w:val="en"/>
              </w:rPr>
              <w:t>B2color 35/50</w:t>
            </w:r>
          </w:p>
        </w:tc>
      </w:tr>
    </w:tbl>
    <w:p w:rsidR="00966701" w:rsidRPr="00DA7BB2" w:rsidRDefault="00A421A5" w:rsidP="00A26F90">
      <w:pPr>
        <w:pStyle w:val="formattext"/>
        <w:shd w:val="clear" w:color="auto" w:fill="FFFFFF"/>
        <w:spacing w:before="24" w:beforeAutospacing="0" w:after="24" w:afterAutospacing="0" w:line="330" w:lineRule="atLeast"/>
        <w:ind w:firstLine="709"/>
        <w:rPr>
          <w:rFonts w:ascii="Arial" w:hAnsi="Arial" w:cs="Arial"/>
          <w:b/>
          <w:bCs/>
          <w:sz w:val="28"/>
          <w:szCs w:val="28"/>
        </w:rPr>
      </w:pPr>
      <w:r w:rsidRPr="00DA7BB2">
        <w:rPr>
          <w:rFonts w:ascii="Arial" w:hAnsi="Arial" w:cs="Arial"/>
          <w:b/>
          <w:bCs/>
          <w:sz w:val="28"/>
          <w:szCs w:val="28"/>
          <w:lang w:val="en"/>
        </w:rPr>
        <w:t>5 Technical requirements</w:t>
      </w:r>
    </w:p>
    <w:p w:rsidR="00A26F90" w:rsidRPr="00DA7BB2" w:rsidRDefault="00A26F90" w:rsidP="00A26F90">
      <w:pPr>
        <w:pStyle w:val="formattext"/>
        <w:shd w:val="clear" w:color="auto" w:fill="FFFFFF"/>
        <w:spacing w:before="24" w:beforeAutospacing="0" w:after="24" w:afterAutospacing="0" w:line="330" w:lineRule="atLeast"/>
        <w:ind w:firstLine="709"/>
        <w:rPr>
          <w:rFonts w:ascii="Arial" w:hAnsi="Arial" w:cs="Arial"/>
          <w:b/>
          <w:bCs/>
          <w:sz w:val="28"/>
          <w:szCs w:val="28"/>
        </w:rPr>
      </w:pPr>
    </w:p>
    <w:p w:rsidR="00966701" w:rsidRPr="00003356" w:rsidRDefault="00A421A5" w:rsidP="009E5F08">
      <w:pPr>
        <w:suppressAutoHyphens/>
        <w:spacing w:line="276" w:lineRule="auto"/>
        <w:ind w:right="157" w:firstLine="709"/>
        <w:jc w:val="both"/>
        <w:rPr>
          <w:rFonts w:ascii="Arial" w:hAnsi="Arial" w:cs="Arial"/>
          <w:bCs/>
          <w:snapToGrid w:val="0"/>
          <w:sz w:val="28"/>
          <w:szCs w:val="28"/>
          <w:lang w:val="en-US" w:eastAsia="ar-SA"/>
        </w:rPr>
      </w:pPr>
      <w:r w:rsidRPr="00DA7BB2">
        <w:rPr>
          <w:rFonts w:ascii="Arial" w:hAnsi="Arial" w:cs="Arial"/>
          <w:bCs/>
          <w:snapToGrid w:val="0"/>
          <w:sz w:val="28"/>
          <w:szCs w:val="28"/>
          <w:lang w:val="en" w:eastAsia="ar-SA"/>
        </w:rPr>
        <w:t>5.1 Raw materials and materials used for the B2color production shall comply with the regulatory or technical documents and shall be commercially available.</w:t>
      </w:r>
    </w:p>
    <w:p w:rsidR="000658F8" w:rsidRPr="00003356" w:rsidRDefault="00A421A5" w:rsidP="009E5F08">
      <w:pPr>
        <w:pStyle w:val="32"/>
        <w:shd w:val="clear" w:color="auto" w:fill="auto"/>
        <w:spacing w:after="0" w:line="276" w:lineRule="auto"/>
        <w:ind w:right="220" w:firstLine="709"/>
        <w:rPr>
          <w:rFonts w:ascii="Arial" w:hAnsi="Arial" w:cs="Arial"/>
          <w:sz w:val="28"/>
          <w:szCs w:val="28"/>
          <w:lang w:val="en-US"/>
        </w:rPr>
      </w:pPr>
      <w:r>
        <w:rPr>
          <w:rFonts w:ascii="Arial" w:hAnsi="Arial" w:cs="Arial"/>
          <w:bCs/>
          <w:snapToGrid w:val="0"/>
          <w:sz w:val="28"/>
          <w:szCs w:val="28"/>
          <w:lang w:val="en" w:eastAsia="ar-SA"/>
        </w:rPr>
        <w:t xml:space="preserve">5.2 For the preparation of B2color, petroleum products obtained by purification of distillate or residual petroleum oil fractions may be used as aromatic petroleum oils. The use of light petroleum products with a kinematic viscosity of at least 18 cSt at 100 </w:t>
      </w:r>
      <w:r w:rsidR="00A26F90" w:rsidRPr="00DA7BB2">
        <w:rPr>
          <w:rFonts w:ascii="Arial" w:hAnsi="Arial" w:cs="Arial"/>
          <w:sz w:val="28"/>
          <w:szCs w:val="28"/>
          <w:vertAlign w:val="superscript"/>
          <w:lang w:val="en"/>
        </w:rPr>
        <w:t>°</w:t>
      </w:r>
      <w:r>
        <w:rPr>
          <w:rFonts w:ascii="Arial" w:hAnsi="Arial" w:cs="Arial"/>
          <w:bCs/>
          <w:snapToGrid w:val="0"/>
          <w:sz w:val="28"/>
          <w:szCs w:val="28"/>
          <w:lang w:val="en" w:eastAsia="ar-SA"/>
        </w:rPr>
        <w:t xml:space="preserve">C  are preferred. </w:t>
      </w:r>
    </w:p>
    <w:p w:rsidR="000658F8" w:rsidRPr="00003356" w:rsidRDefault="00A421A5" w:rsidP="009E5F08">
      <w:pPr>
        <w:pStyle w:val="32"/>
        <w:shd w:val="clear" w:color="auto" w:fill="auto"/>
        <w:spacing w:after="0" w:line="276" w:lineRule="auto"/>
        <w:ind w:right="220" w:firstLine="709"/>
        <w:rPr>
          <w:rFonts w:ascii="Arial" w:hAnsi="Arial" w:cs="Arial"/>
          <w:sz w:val="28"/>
          <w:szCs w:val="28"/>
          <w:lang w:val="en-US" w:eastAsia="x-none"/>
        </w:rPr>
      </w:pPr>
      <w:r w:rsidRPr="00DA7BB2">
        <w:rPr>
          <w:rFonts w:ascii="Arial" w:hAnsi="Arial" w:cs="Arial"/>
          <w:bCs/>
          <w:snapToGrid w:val="0"/>
          <w:sz w:val="28"/>
          <w:szCs w:val="28"/>
          <w:lang w:val="en" w:eastAsia="ar-SA"/>
        </w:rPr>
        <w:t xml:space="preserve">5.3 For the preparation of B2color, petroleum resins and condensation products of polyatomic alcohols and modified resin are used as structure-forming materials. The use of light colored products with a softening point not below 80 </w:t>
      </w:r>
      <w:r w:rsidR="00276B85" w:rsidRPr="00DA7BB2">
        <w:rPr>
          <w:rFonts w:ascii="Arial" w:hAnsi="Arial" w:cs="Arial"/>
          <w:sz w:val="28"/>
          <w:szCs w:val="28"/>
          <w:vertAlign w:val="superscript"/>
          <w:lang w:val="en" w:eastAsia="x-none"/>
        </w:rPr>
        <w:t>°</w:t>
      </w:r>
      <w:r w:rsidRPr="00DA7BB2">
        <w:rPr>
          <w:rFonts w:ascii="Arial" w:hAnsi="Arial" w:cs="Arial"/>
          <w:bCs/>
          <w:snapToGrid w:val="0"/>
          <w:sz w:val="28"/>
          <w:szCs w:val="28"/>
          <w:lang w:val="en" w:eastAsia="ar-SA"/>
        </w:rPr>
        <w:t>C is preferred.</w:t>
      </w:r>
    </w:p>
    <w:p w:rsidR="000658F8" w:rsidRPr="00003356" w:rsidRDefault="00A421A5" w:rsidP="009E5F08">
      <w:pPr>
        <w:widowControl w:val="0"/>
        <w:spacing w:line="276" w:lineRule="auto"/>
        <w:ind w:right="220" w:firstLine="720"/>
        <w:jc w:val="both"/>
        <w:rPr>
          <w:rFonts w:ascii="Arial" w:hAnsi="Arial" w:cs="Arial"/>
          <w:sz w:val="28"/>
          <w:szCs w:val="28"/>
          <w:lang w:val="en-US" w:eastAsia="x-none"/>
        </w:rPr>
      </w:pPr>
      <w:r w:rsidRPr="00DA7BB2">
        <w:rPr>
          <w:rFonts w:ascii="Arial" w:hAnsi="Arial" w:cs="Arial"/>
          <w:sz w:val="28"/>
          <w:szCs w:val="28"/>
          <w:lang w:val="en" w:eastAsia="x-none"/>
        </w:rPr>
        <w:t>5.4 For the preparation of B2color, styrene-butadiene-styrene copolymer (SBS) with a linear structure consisting of butadiene monomer (69 %) and styrene monomer (31 %) at the ends of blocks is used as a polymer; this ensures rapid distribution of oils and resins in the solution.</w:t>
      </w:r>
    </w:p>
    <w:p w:rsidR="000658F8" w:rsidRPr="00003356" w:rsidRDefault="00A421A5" w:rsidP="000658F8">
      <w:pPr>
        <w:pStyle w:val="32"/>
        <w:shd w:val="clear" w:color="auto" w:fill="auto"/>
        <w:spacing w:after="0" w:line="276" w:lineRule="auto"/>
        <w:ind w:right="220" w:firstLine="720"/>
        <w:rPr>
          <w:rFonts w:ascii="Arial" w:hAnsi="Arial" w:cs="Arial"/>
          <w:sz w:val="28"/>
          <w:szCs w:val="28"/>
          <w:lang w:val="en-US" w:eastAsia="x-none"/>
        </w:rPr>
      </w:pPr>
      <w:r w:rsidRPr="00DA7BB2">
        <w:rPr>
          <w:rFonts w:ascii="Arial" w:hAnsi="Arial" w:cs="Arial"/>
          <w:sz w:val="28"/>
          <w:szCs w:val="28"/>
          <w:lang w:val="en" w:eastAsia="x-none"/>
        </w:rPr>
        <w:t xml:space="preserve">5.5 For the preparation of B2color, surfactant-based products, which change the colored asphalt mixture rheology at lower process temperatures </w:t>
      </w:r>
      <w:r w:rsidRPr="00DA7BB2">
        <w:rPr>
          <w:rFonts w:ascii="Arial" w:hAnsi="Arial" w:cs="Arial"/>
          <w:sz w:val="28"/>
          <w:szCs w:val="28"/>
          <w:lang w:val="en" w:eastAsia="x-none"/>
        </w:rPr>
        <w:lastRenderedPageBreak/>
        <w:t>and provide high adhesive properties to the binder are used as process additives. Surfactant-based additives may contain aminogen groups (at least one amine and/or modified amine-based surfactant or mixtures thereof).</w:t>
      </w:r>
    </w:p>
    <w:p w:rsidR="000658F8" w:rsidRPr="00003356" w:rsidRDefault="00A421A5" w:rsidP="000658F8">
      <w:pPr>
        <w:widowControl w:val="0"/>
        <w:spacing w:line="276" w:lineRule="auto"/>
        <w:ind w:right="220" w:firstLine="720"/>
        <w:jc w:val="both"/>
        <w:rPr>
          <w:rFonts w:ascii="Arial" w:hAnsi="Arial" w:cs="Arial"/>
          <w:sz w:val="28"/>
          <w:szCs w:val="28"/>
          <w:lang w:val="en-US" w:eastAsia="x-none"/>
        </w:rPr>
      </w:pPr>
      <w:r w:rsidRPr="00DA7BB2">
        <w:rPr>
          <w:rFonts w:ascii="Arial" w:hAnsi="Arial" w:cs="Arial"/>
          <w:sz w:val="28"/>
          <w:szCs w:val="28"/>
          <w:lang w:val="en" w:eastAsia="x-none"/>
        </w:rPr>
        <w:t xml:space="preserve">5.6 When preparing B2color, antioxidants may be used, if B2color must be applied at temperatures above 160 ºC. </w:t>
      </w:r>
    </w:p>
    <w:p w:rsidR="00966701" w:rsidRPr="00003356" w:rsidRDefault="00A421A5" w:rsidP="00966701">
      <w:pPr>
        <w:suppressAutoHyphens/>
        <w:spacing w:line="276" w:lineRule="auto"/>
        <w:ind w:firstLine="709"/>
        <w:jc w:val="both"/>
        <w:rPr>
          <w:rFonts w:ascii="Arial" w:hAnsi="Arial" w:cs="Arial"/>
          <w:bCs/>
          <w:snapToGrid w:val="0"/>
          <w:sz w:val="28"/>
          <w:szCs w:val="28"/>
          <w:lang w:val="en-US" w:eastAsia="ar-SA"/>
        </w:rPr>
      </w:pPr>
      <w:r w:rsidRPr="00DA7BB2">
        <w:rPr>
          <w:rFonts w:ascii="Arial" w:hAnsi="Arial" w:cs="Arial"/>
          <w:bCs/>
          <w:snapToGrid w:val="0"/>
          <w:sz w:val="28"/>
          <w:szCs w:val="28"/>
          <w:lang w:val="en" w:eastAsia="ar-SA"/>
        </w:rPr>
        <w:t xml:space="preserve">5.7 </w:t>
      </w:r>
      <w:proofErr w:type="spellStart"/>
      <w:r w:rsidRPr="00DA7BB2">
        <w:rPr>
          <w:rFonts w:ascii="Arial" w:hAnsi="Arial" w:cs="Arial"/>
          <w:bCs/>
          <w:snapToGrid w:val="0"/>
          <w:sz w:val="28"/>
          <w:szCs w:val="28"/>
          <w:lang w:val="en" w:eastAsia="ar-SA"/>
        </w:rPr>
        <w:t>Crosslinkers</w:t>
      </w:r>
      <w:proofErr w:type="spellEnd"/>
      <w:r w:rsidRPr="00DA7BB2">
        <w:rPr>
          <w:rFonts w:ascii="Arial" w:hAnsi="Arial" w:cs="Arial"/>
          <w:bCs/>
          <w:snapToGrid w:val="0"/>
          <w:sz w:val="28"/>
          <w:szCs w:val="28"/>
          <w:lang w:val="en" w:eastAsia="ar-SA"/>
        </w:rPr>
        <w:t xml:space="preserve"> should be used to ensure the B2color resistance to segregation during storage and shipment, provided that B2color complies with this standard.</w:t>
      </w:r>
    </w:p>
    <w:p w:rsidR="00DA7BB2" w:rsidRPr="00003356" w:rsidRDefault="00A421A5" w:rsidP="0084248F">
      <w:pPr>
        <w:suppressAutoHyphens/>
        <w:spacing w:line="276" w:lineRule="auto"/>
        <w:ind w:firstLine="709"/>
        <w:jc w:val="both"/>
        <w:rPr>
          <w:rFonts w:ascii="Arial" w:hAnsi="Arial" w:cs="Arial"/>
          <w:bCs/>
          <w:snapToGrid w:val="0"/>
          <w:sz w:val="28"/>
          <w:szCs w:val="28"/>
          <w:lang w:val="en-US" w:eastAsia="ar-SA"/>
        </w:rPr>
      </w:pPr>
      <w:r w:rsidRPr="00DA7BB2">
        <w:rPr>
          <w:rFonts w:ascii="Arial" w:hAnsi="Arial" w:cs="Arial"/>
          <w:bCs/>
          <w:snapToGrid w:val="0"/>
          <w:sz w:val="28"/>
          <w:szCs w:val="28"/>
          <w:lang w:val="en" w:eastAsia="ar-SA"/>
        </w:rPr>
        <w:t>5.8 Incoming inspection of materials shall be performed in compliance with the relevant regulatory documents. Visual inspection of container integrity, availability of markings (labels), shelf life (based on date of manufacture), as well as the availability of quality certificate for the batch and MSDS.</w:t>
      </w:r>
    </w:p>
    <w:p w:rsidR="00966701" w:rsidRPr="00003356" w:rsidRDefault="00A421A5" w:rsidP="00276B85">
      <w:pPr>
        <w:suppressAutoHyphens/>
        <w:spacing w:line="276" w:lineRule="auto"/>
        <w:ind w:firstLine="709"/>
        <w:jc w:val="both"/>
        <w:rPr>
          <w:rFonts w:ascii="Arial" w:hAnsi="Arial" w:cs="Arial"/>
          <w:bCs/>
          <w:snapToGrid w:val="0"/>
          <w:sz w:val="28"/>
          <w:szCs w:val="28"/>
          <w:lang w:val="en-US" w:eastAsia="ar-SA"/>
        </w:rPr>
      </w:pPr>
      <w:r w:rsidRPr="00DA7BB2">
        <w:rPr>
          <w:rFonts w:ascii="Arial" w:hAnsi="Arial" w:cs="Arial"/>
          <w:bCs/>
          <w:snapToGrid w:val="0"/>
          <w:sz w:val="28"/>
          <w:szCs w:val="28"/>
          <w:lang w:val="en" w:eastAsia="ar-SA"/>
        </w:rPr>
        <w:t xml:space="preserve">5.9 Based on physical and mechanical properties, B2color shall comply with the requirements and standards specified in Table 3. Before testing B2color, its homogeousness shall be determined. Provided that B2color is homogeneous, further tests may be performed.  </w:t>
      </w:r>
    </w:p>
    <w:p w:rsidR="00BF59F9" w:rsidRPr="00003356" w:rsidRDefault="00BF59F9" w:rsidP="00276B85">
      <w:pPr>
        <w:suppressAutoHyphens/>
        <w:spacing w:line="276" w:lineRule="auto"/>
        <w:ind w:firstLine="709"/>
        <w:jc w:val="both"/>
        <w:rPr>
          <w:rFonts w:ascii="Arial" w:hAnsi="Arial" w:cs="Arial"/>
          <w:color w:val="C00000"/>
          <w:sz w:val="28"/>
          <w:szCs w:val="28"/>
          <w:lang w:val="en-US" w:eastAsia="ar-SA"/>
        </w:rPr>
      </w:pPr>
    </w:p>
    <w:p w:rsidR="001C44BD" w:rsidRPr="00003356" w:rsidRDefault="00A421A5" w:rsidP="001C44BD">
      <w:pPr>
        <w:suppressAutoHyphens/>
        <w:spacing w:line="276" w:lineRule="auto"/>
        <w:jc w:val="both"/>
        <w:rPr>
          <w:rFonts w:ascii="Arial" w:hAnsi="Arial" w:cs="Arial"/>
          <w:lang w:val="en-US"/>
        </w:rPr>
      </w:pPr>
      <w:r w:rsidRPr="00DA7BB2">
        <w:rPr>
          <w:rFonts w:ascii="Arial" w:hAnsi="Arial" w:cs="Arial"/>
          <w:sz w:val="28"/>
          <w:szCs w:val="28"/>
          <w:lang w:val="en"/>
        </w:rPr>
        <w:t>Table 3 - Physical and chemical properties of B2color</w:t>
      </w:r>
    </w:p>
    <w:tbl>
      <w:tblPr>
        <w:tblW w:w="5000"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2"/>
        <w:gridCol w:w="3353"/>
        <w:gridCol w:w="967"/>
        <w:gridCol w:w="1416"/>
        <w:gridCol w:w="1122"/>
        <w:gridCol w:w="1122"/>
        <w:gridCol w:w="1133"/>
      </w:tblGrid>
      <w:tr w:rsidR="009619C6" w:rsidTr="009353C2">
        <w:trPr>
          <w:trHeight w:val="340"/>
        </w:trPr>
        <w:tc>
          <w:tcPr>
            <w:tcW w:w="271" w:type="pct"/>
            <w:shd w:val="clear" w:color="auto" w:fill="auto"/>
          </w:tcPr>
          <w:p w:rsidR="00DA7BB2" w:rsidRPr="00DA7BB2" w:rsidRDefault="00A421A5" w:rsidP="0084248F">
            <w:pPr>
              <w:rPr>
                <w:rFonts w:ascii="Arial" w:hAnsi="Arial" w:cs="Arial"/>
                <w:b/>
                <w:sz w:val="20"/>
                <w:szCs w:val="20"/>
                <w:lang w:val="en-US" w:bidi="en-US"/>
              </w:rPr>
            </w:pPr>
            <w:r w:rsidRPr="00DA7BB2">
              <w:rPr>
                <w:rFonts w:ascii="Arial" w:hAnsi="Arial" w:cs="Arial"/>
                <w:b/>
                <w:sz w:val="20"/>
                <w:szCs w:val="20"/>
                <w:lang w:val="en" w:bidi="en-US"/>
              </w:rPr>
              <w:t>Item No.</w:t>
            </w:r>
          </w:p>
        </w:tc>
        <w:tc>
          <w:tcPr>
            <w:tcW w:w="1740" w:type="pct"/>
            <w:shd w:val="clear" w:color="auto" w:fill="auto"/>
          </w:tcPr>
          <w:p w:rsidR="00DA7BB2" w:rsidRPr="00DA7BB2" w:rsidRDefault="00DA7BB2" w:rsidP="0084248F">
            <w:pPr>
              <w:jc w:val="center"/>
              <w:rPr>
                <w:rFonts w:ascii="Arial" w:hAnsi="Arial" w:cs="Arial"/>
                <w:b/>
                <w:sz w:val="20"/>
                <w:szCs w:val="20"/>
                <w:lang w:val="en-US" w:bidi="en-US"/>
              </w:rPr>
            </w:pPr>
          </w:p>
          <w:p w:rsidR="00DA7BB2" w:rsidRPr="00DA7BB2" w:rsidRDefault="00A421A5" w:rsidP="0084248F">
            <w:pPr>
              <w:jc w:val="center"/>
              <w:rPr>
                <w:rFonts w:ascii="Arial" w:hAnsi="Arial" w:cs="Arial"/>
                <w:b/>
                <w:sz w:val="20"/>
                <w:szCs w:val="20"/>
                <w:lang w:val="en-US" w:bidi="en-US"/>
              </w:rPr>
            </w:pPr>
            <w:r w:rsidRPr="00DA7BB2">
              <w:rPr>
                <w:rFonts w:ascii="Arial" w:hAnsi="Arial" w:cs="Arial"/>
                <w:b/>
                <w:sz w:val="20"/>
                <w:szCs w:val="20"/>
                <w:lang w:val="en" w:bidi="en-US"/>
              </w:rPr>
              <w:t xml:space="preserve">Indicator </w:t>
            </w:r>
          </w:p>
        </w:tc>
        <w:tc>
          <w:tcPr>
            <w:tcW w:w="502" w:type="pct"/>
            <w:shd w:val="clear" w:color="auto" w:fill="auto"/>
          </w:tcPr>
          <w:p w:rsidR="00DA7BB2" w:rsidRPr="00DA7BB2" w:rsidRDefault="00A421A5" w:rsidP="0084248F">
            <w:pPr>
              <w:jc w:val="center"/>
              <w:rPr>
                <w:rFonts w:ascii="Arial" w:hAnsi="Arial" w:cs="Arial"/>
                <w:b/>
                <w:sz w:val="20"/>
                <w:szCs w:val="20"/>
                <w:lang w:val="en-US" w:bidi="en-US"/>
              </w:rPr>
            </w:pPr>
            <w:r w:rsidRPr="00DA7BB2">
              <w:rPr>
                <w:rFonts w:ascii="Arial" w:hAnsi="Arial" w:cs="Arial"/>
                <w:b/>
                <w:sz w:val="20"/>
                <w:szCs w:val="20"/>
                <w:lang w:val="en" w:bidi="en-US"/>
              </w:rPr>
              <w:t>Meas. unit</w:t>
            </w:r>
          </w:p>
        </w:tc>
        <w:tc>
          <w:tcPr>
            <w:tcW w:w="735" w:type="pct"/>
            <w:shd w:val="clear" w:color="auto" w:fill="auto"/>
          </w:tcPr>
          <w:p w:rsidR="00DA7BB2" w:rsidRPr="00DA7BB2" w:rsidRDefault="00A421A5" w:rsidP="0084248F">
            <w:pPr>
              <w:jc w:val="center"/>
              <w:rPr>
                <w:rFonts w:ascii="Arial" w:hAnsi="Arial" w:cs="Arial"/>
                <w:b/>
                <w:sz w:val="20"/>
                <w:szCs w:val="20"/>
                <w:lang w:bidi="en-US"/>
              </w:rPr>
            </w:pPr>
            <w:r w:rsidRPr="00DA7BB2">
              <w:rPr>
                <w:rFonts w:ascii="Arial" w:hAnsi="Arial" w:cs="Arial"/>
                <w:b/>
                <w:sz w:val="20"/>
                <w:szCs w:val="20"/>
                <w:lang w:val="en" w:bidi="en-US"/>
              </w:rPr>
              <w:t>Testing method</w:t>
            </w:r>
          </w:p>
        </w:tc>
        <w:tc>
          <w:tcPr>
            <w:tcW w:w="582" w:type="pct"/>
            <w:shd w:val="clear" w:color="auto" w:fill="auto"/>
            <w:vAlign w:val="center"/>
          </w:tcPr>
          <w:p w:rsidR="00DA7BB2" w:rsidRPr="009353C2" w:rsidRDefault="00A421A5" w:rsidP="0084248F">
            <w:pPr>
              <w:jc w:val="center"/>
              <w:rPr>
                <w:rFonts w:ascii="Arial" w:hAnsi="Arial" w:cs="Arial"/>
                <w:b/>
                <w:sz w:val="20"/>
                <w:szCs w:val="20"/>
                <w:lang w:val="en-US" w:bidi="en-US"/>
              </w:rPr>
            </w:pPr>
            <w:r w:rsidRPr="009353C2">
              <w:rPr>
                <w:rFonts w:ascii="Arial" w:hAnsi="Arial" w:cs="Arial"/>
                <w:sz w:val="20"/>
                <w:szCs w:val="20"/>
                <w:lang w:val="en"/>
              </w:rPr>
              <w:t>B2color</w:t>
            </w:r>
            <w:r w:rsidRPr="009353C2">
              <w:rPr>
                <w:rFonts w:ascii="Arial" w:hAnsi="Arial" w:cs="Arial"/>
                <w:b/>
                <w:sz w:val="20"/>
                <w:szCs w:val="20"/>
                <w:lang w:val="en" w:bidi="en-US"/>
              </w:rPr>
              <w:t xml:space="preserve"> 100/130</w:t>
            </w:r>
          </w:p>
        </w:tc>
        <w:tc>
          <w:tcPr>
            <w:tcW w:w="582" w:type="pct"/>
            <w:shd w:val="clear" w:color="auto" w:fill="auto"/>
            <w:vAlign w:val="center"/>
          </w:tcPr>
          <w:p w:rsidR="00DA7BB2" w:rsidRPr="009353C2" w:rsidRDefault="00A421A5" w:rsidP="0084248F">
            <w:pPr>
              <w:jc w:val="center"/>
              <w:rPr>
                <w:rFonts w:ascii="Arial" w:hAnsi="Arial" w:cs="Arial"/>
                <w:b/>
                <w:sz w:val="20"/>
                <w:szCs w:val="20"/>
              </w:rPr>
            </w:pPr>
            <w:r w:rsidRPr="009353C2">
              <w:rPr>
                <w:rFonts w:ascii="Arial" w:hAnsi="Arial" w:cs="Arial"/>
                <w:sz w:val="20"/>
                <w:szCs w:val="20"/>
                <w:lang w:val="en"/>
              </w:rPr>
              <w:t>B2color</w:t>
            </w:r>
            <w:r w:rsidRPr="009353C2">
              <w:rPr>
                <w:rFonts w:ascii="Arial" w:hAnsi="Arial" w:cs="Arial"/>
                <w:b/>
                <w:sz w:val="20"/>
                <w:szCs w:val="20"/>
                <w:lang w:val="en" w:bidi="en-US"/>
              </w:rPr>
              <w:t xml:space="preserve">  70/100</w:t>
            </w:r>
          </w:p>
        </w:tc>
        <w:tc>
          <w:tcPr>
            <w:tcW w:w="588" w:type="pct"/>
            <w:shd w:val="clear" w:color="auto" w:fill="auto"/>
            <w:vAlign w:val="center"/>
          </w:tcPr>
          <w:p w:rsidR="00DA7BB2" w:rsidRPr="009353C2" w:rsidRDefault="00A421A5" w:rsidP="0084248F">
            <w:pPr>
              <w:jc w:val="center"/>
              <w:rPr>
                <w:rFonts w:ascii="Arial" w:hAnsi="Arial" w:cs="Arial"/>
                <w:b/>
                <w:sz w:val="20"/>
                <w:szCs w:val="20"/>
              </w:rPr>
            </w:pPr>
            <w:r w:rsidRPr="009353C2">
              <w:rPr>
                <w:rFonts w:ascii="Arial" w:hAnsi="Arial" w:cs="Arial"/>
                <w:sz w:val="20"/>
                <w:szCs w:val="20"/>
                <w:lang w:val="en"/>
              </w:rPr>
              <w:t>B2color</w:t>
            </w:r>
            <w:r w:rsidRPr="009353C2">
              <w:rPr>
                <w:rFonts w:ascii="Arial" w:hAnsi="Arial" w:cs="Arial"/>
                <w:b/>
                <w:sz w:val="20"/>
                <w:szCs w:val="20"/>
                <w:lang w:val="en" w:bidi="en-US"/>
              </w:rPr>
              <w:t xml:space="preserve"> 50/70</w:t>
            </w:r>
          </w:p>
        </w:tc>
      </w:tr>
      <w:tr w:rsidR="009619C6" w:rsidTr="009353C2">
        <w:trPr>
          <w:trHeight w:val="219"/>
        </w:trPr>
        <w:tc>
          <w:tcPr>
            <w:tcW w:w="271" w:type="pct"/>
            <w:shd w:val="clear" w:color="auto" w:fill="auto"/>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1</w:t>
            </w:r>
          </w:p>
        </w:tc>
        <w:tc>
          <w:tcPr>
            <w:tcW w:w="1740" w:type="pct"/>
            <w:shd w:val="clear" w:color="auto" w:fill="auto"/>
          </w:tcPr>
          <w:p w:rsidR="00DA7BB2" w:rsidRPr="00003356" w:rsidRDefault="00A421A5" w:rsidP="0084248F">
            <w:pPr>
              <w:ind w:right="-148"/>
              <w:rPr>
                <w:rFonts w:ascii="Arial" w:hAnsi="Arial" w:cs="Arial"/>
                <w:sz w:val="20"/>
                <w:szCs w:val="20"/>
                <w:lang w:val="en-US" w:bidi="en-US"/>
              </w:rPr>
            </w:pPr>
            <w:r w:rsidRPr="00DA7BB2">
              <w:rPr>
                <w:rFonts w:ascii="Arial" w:hAnsi="Arial" w:cs="Arial"/>
                <w:sz w:val="20"/>
                <w:szCs w:val="20"/>
                <w:lang w:val="en" w:bidi="en-US"/>
              </w:rPr>
              <w:t xml:space="preserve">Depth of needle penetration at 25 </w:t>
            </w:r>
            <w:proofErr w:type="spellStart"/>
            <w:r w:rsidRPr="00DA7BB2">
              <w:rPr>
                <w:rFonts w:ascii="Arial" w:hAnsi="Arial" w:cs="Arial"/>
                <w:sz w:val="20"/>
                <w:szCs w:val="20"/>
                <w:vertAlign w:val="superscript"/>
                <w:lang w:val="en" w:bidi="en-US"/>
              </w:rPr>
              <w:t>o</w:t>
            </w:r>
            <w:r w:rsidRPr="00DA7BB2">
              <w:rPr>
                <w:rFonts w:ascii="Arial" w:hAnsi="Arial" w:cs="Arial"/>
                <w:sz w:val="20"/>
                <w:szCs w:val="20"/>
                <w:lang w:val="en" w:bidi="en-US"/>
              </w:rPr>
              <w:t>С</w:t>
            </w:r>
            <w:proofErr w:type="spellEnd"/>
            <w:r w:rsidRPr="00DA7BB2">
              <w:rPr>
                <w:rFonts w:ascii="Arial" w:hAnsi="Arial" w:cs="Arial"/>
                <w:sz w:val="20"/>
                <w:szCs w:val="20"/>
                <w:lang w:val="en" w:bidi="en-US"/>
              </w:rPr>
              <w:t>,</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0.1 mm</w:t>
            </w:r>
          </w:p>
        </w:tc>
        <w:tc>
          <w:tcPr>
            <w:tcW w:w="735"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bCs/>
                <w:sz w:val="20"/>
                <w:szCs w:val="20"/>
                <w:lang w:val="en" w:bidi="en-US"/>
              </w:rPr>
              <w:t>GOST 33136</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101-130</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71-100</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51-70</w:t>
            </w:r>
          </w:p>
        </w:tc>
      </w:tr>
      <w:tr w:rsidR="009619C6" w:rsidTr="009353C2">
        <w:trPr>
          <w:trHeight w:val="313"/>
        </w:trPr>
        <w:tc>
          <w:tcPr>
            <w:tcW w:w="271" w:type="pct"/>
            <w:shd w:val="clear" w:color="auto" w:fill="auto"/>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2</w:t>
            </w:r>
          </w:p>
        </w:tc>
        <w:tc>
          <w:tcPr>
            <w:tcW w:w="1740" w:type="pct"/>
            <w:shd w:val="clear" w:color="auto" w:fill="auto"/>
          </w:tcPr>
          <w:p w:rsidR="00DA7BB2" w:rsidRPr="00003356" w:rsidRDefault="00A421A5" w:rsidP="0084248F">
            <w:pPr>
              <w:rPr>
                <w:rFonts w:ascii="Arial" w:hAnsi="Arial" w:cs="Arial"/>
                <w:sz w:val="20"/>
                <w:szCs w:val="20"/>
                <w:lang w:val="en-US" w:bidi="en-US"/>
              </w:rPr>
            </w:pPr>
            <w:r w:rsidRPr="00DA7BB2">
              <w:rPr>
                <w:rFonts w:ascii="Arial" w:hAnsi="Arial" w:cs="Arial"/>
                <w:sz w:val="20"/>
                <w:szCs w:val="20"/>
                <w:lang w:val="en" w:bidi="en-US"/>
              </w:rPr>
              <w:t>Ring-and-ball softening point, min,</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proofErr w:type="spellStart"/>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roofErr w:type="spellEnd"/>
          </w:p>
        </w:tc>
        <w:tc>
          <w:tcPr>
            <w:tcW w:w="735"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bCs/>
                <w:sz w:val="20"/>
                <w:szCs w:val="20"/>
                <w:lang w:val="en" w:bidi="en-US"/>
              </w:rPr>
              <w:t>GOST 33142</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48</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50</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55</w:t>
            </w:r>
          </w:p>
        </w:tc>
      </w:tr>
      <w:tr w:rsidR="009619C6" w:rsidTr="009353C2">
        <w:trPr>
          <w:trHeight w:val="262"/>
        </w:trPr>
        <w:tc>
          <w:tcPr>
            <w:tcW w:w="271" w:type="pct"/>
            <w:shd w:val="clear" w:color="auto" w:fill="auto"/>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3</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Elasticity at 25</w:t>
            </w:r>
            <w:r w:rsidRPr="00DA7BB2">
              <w:rPr>
                <w:rFonts w:ascii="Arial" w:hAnsi="Arial" w:cs="Arial"/>
                <w:sz w:val="20"/>
                <w:szCs w:val="20"/>
                <w:vertAlign w:val="superscript"/>
                <w:lang w:val="en" w:bidi="en-US"/>
              </w:rPr>
              <w:t xml:space="preserve"> о</w:t>
            </w:r>
            <w:r w:rsidRPr="00DA7BB2">
              <w:rPr>
                <w:rFonts w:ascii="Arial" w:hAnsi="Arial" w:cs="Arial"/>
                <w:sz w:val="20"/>
                <w:szCs w:val="20"/>
                <w:lang w:val="en" w:bidi="en-US"/>
              </w:rPr>
              <w:t>С, min,</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w:t>
            </w:r>
          </w:p>
        </w:tc>
        <w:tc>
          <w:tcPr>
            <w:tcW w:w="735"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bCs/>
                <w:sz w:val="20"/>
                <w:szCs w:val="20"/>
                <w:lang w:val="en" w:bidi="en-US"/>
              </w:rPr>
              <w:t>GOST EN 13398</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85</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85</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85</w:t>
            </w:r>
          </w:p>
        </w:tc>
      </w:tr>
      <w:tr w:rsidR="009619C6" w:rsidTr="009353C2">
        <w:trPr>
          <w:trHeight w:val="262"/>
        </w:trPr>
        <w:tc>
          <w:tcPr>
            <w:tcW w:w="271" w:type="pct"/>
            <w:shd w:val="clear" w:color="auto" w:fill="auto"/>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4</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Ductility at 25</w:t>
            </w:r>
            <w:r w:rsidRPr="00DA7BB2">
              <w:rPr>
                <w:rFonts w:ascii="Arial" w:hAnsi="Arial" w:cs="Arial"/>
                <w:sz w:val="20"/>
                <w:szCs w:val="20"/>
                <w:vertAlign w:val="superscript"/>
                <w:lang w:val="en" w:bidi="en-US"/>
              </w:rPr>
              <w:t xml:space="preserve"> о</w:t>
            </w:r>
            <w:r w:rsidRPr="00DA7BB2">
              <w:rPr>
                <w:rFonts w:ascii="Arial" w:hAnsi="Arial" w:cs="Arial"/>
                <w:sz w:val="20"/>
                <w:szCs w:val="20"/>
                <w:lang w:val="en" w:bidi="en-US"/>
              </w:rPr>
              <w:t>С, min</w:t>
            </w:r>
          </w:p>
        </w:tc>
        <w:tc>
          <w:tcPr>
            <w:tcW w:w="502" w:type="pct"/>
            <w:shd w:val="clear" w:color="auto" w:fill="auto"/>
            <w:vAlign w:val="center"/>
          </w:tcPr>
          <w:p w:rsidR="00DA7BB2" w:rsidRPr="00DA7BB2" w:rsidRDefault="00DA7BB2" w:rsidP="0084248F">
            <w:pPr>
              <w:jc w:val="center"/>
              <w:rPr>
                <w:rFonts w:ascii="Arial" w:hAnsi="Arial" w:cs="Arial"/>
                <w:sz w:val="20"/>
                <w:szCs w:val="20"/>
                <w:lang w:bidi="en-US"/>
              </w:rPr>
            </w:pPr>
          </w:p>
        </w:tc>
        <w:tc>
          <w:tcPr>
            <w:tcW w:w="735" w:type="pct"/>
            <w:shd w:val="clear" w:color="auto" w:fill="auto"/>
            <w:vAlign w:val="center"/>
          </w:tcPr>
          <w:p w:rsidR="00DA7BB2" w:rsidRPr="00DA7BB2" w:rsidRDefault="00A421A5" w:rsidP="0084248F">
            <w:pPr>
              <w:jc w:val="center"/>
              <w:rPr>
                <w:rFonts w:ascii="Arial" w:hAnsi="Arial" w:cs="Arial"/>
                <w:bCs/>
                <w:sz w:val="20"/>
                <w:szCs w:val="20"/>
                <w:highlight w:val="yellow"/>
                <w:lang w:bidi="en-US"/>
              </w:rPr>
            </w:pPr>
            <w:r w:rsidRPr="00DA7BB2">
              <w:rPr>
                <w:rFonts w:ascii="Arial" w:hAnsi="Arial" w:cs="Arial"/>
                <w:bCs/>
                <w:sz w:val="20"/>
                <w:szCs w:val="20"/>
                <w:lang w:val="en" w:bidi="en-US"/>
              </w:rPr>
              <w:t>GOST 33138</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60</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50</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40</w:t>
            </w:r>
          </w:p>
        </w:tc>
      </w:tr>
      <w:tr w:rsidR="009619C6" w:rsidTr="009353C2">
        <w:trPr>
          <w:trHeight w:val="225"/>
        </w:trPr>
        <w:tc>
          <w:tcPr>
            <w:tcW w:w="271" w:type="pct"/>
            <w:shd w:val="clear" w:color="auto" w:fill="auto"/>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Embrittlement point, max</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
        </w:tc>
        <w:tc>
          <w:tcPr>
            <w:tcW w:w="735" w:type="pct"/>
            <w:shd w:val="clear" w:color="auto" w:fill="auto"/>
            <w:vAlign w:val="center"/>
          </w:tcPr>
          <w:p w:rsidR="00DA7BB2" w:rsidRPr="00DA7BB2" w:rsidRDefault="00A421A5" w:rsidP="0084248F">
            <w:pPr>
              <w:jc w:val="center"/>
              <w:rPr>
                <w:rFonts w:ascii="Arial" w:hAnsi="Arial" w:cs="Arial"/>
                <w:bCs/>
                <w:sz w:val="20"/>
                <w:szCs w:val="20"/>
                <w:highlight w:val="yellow"/>
                <w:lang w:val="en-US" w:bidi="en-US"/>
              </w:rPr>
            </w:pPr>
            <w:r w:rsidRPr="00DA7BB2">
              <w:rPr>
                <w:rFonts w:ascii="Arial" w:hAnsi="Arial" w:cs="Arial"/>
                <w:sz w:val="20"/>
                <w:szCs w:val="20"/>
                <w:lang w:val="en" w:bidi="en-US"/>
              </w:rPr>
              <w:t>GOST 33143</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-15</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-15</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-15</w:t>
            </w:r>
          </w:p>
        </w:tc>
      </w:tr>
      <w:tr w:rsidR="009619C6" w:rsidTr="009353C2">
        <w:trPr>
          <w:trHeight w:val="224"/>
        </w:trPr>
        <w:tc>
          <w:tcPr>
            <w:tcW w:w="271" w:type="pct"/>
            <w:shd w:val="clear" w:color="auto" w:fill="auto"/>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6</w:t>
            </w:r>
          </w:p>
        </w:tc>
        <w:tc>
          <w:tcPr>
            <w:tcW w:w="1740" w:type="pct"/>
            <w:shd w:val="clear" w:color="auto" w:fill="auto"/>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Flashing point, min</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bidi="en-US"/>
              </w:rPr>
            </w:pPr>
            <w:r w:rsidRPr="00DA7BB2">
              <w:rPr>
                <w:rFonts w:ascii="Arial" w:hAnsi="Arial" w:cs="Arial"/>
                <w:sz w:val="20"/>
                <w:szCs w:val="20"/>
                <w:lang w:val="en" w:bidi="en-US"/>
              </w:rPr>
              <w:t>GOST 33141</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235</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235</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235</w:t>
            </w:r>
          </w:p>
        </w:tc>
      </w:tr>
      <w:tr w:rsidR="009619C6" w:rsidTr="009353C2">
        <w:trPr>
          <w:trHeight w:val="149"/>
        </w:trPr>
        <w:tc>
          <w:tcPr>
            <w:tcW w:w="271" w:type="pct"/>
            <w:shd w:val="clear" w:color="auto" w:fill="auto"/>
          </w:tcPr>
          <w:p w:rsidR="00DA7BB2" w:rsidRPr="00DA7BB2" w:rsidRDefault="00DA7BB2" w:rsidP="0084248F">
            <w:pPr>
              <w:jc w:val="center"/>
              <w:rPr>
                <w:rFonts w:ascii="Arial" w:hAnsi="Arial" w:cs="Arial"/>
                <w:sz w:val="20"/>
                <w:szCs w:val="20"/>
                <w:lang w:bidi="en-US"/>
              </w:rPr>
            </w:pPr>
          </w:p>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7</w:t>
            </w:r>
          </w:p>
          <w:p w:rsidR="00DA7BB2" w:rsidRPr="00DA7BB2" w:rsidRDefault="00DA7BB2" w:rsidP="0084248F">
            <w:pPr>
              <w:rPr>
                <w:rFonts w:ascii="Arial" w:hAnsi="Arial" w:cs="Arial"/>
                <w:sz w:val="20"/>
                <w:szCs w:val="20"/>
                <w:lang w:bidi="en-US"/>
              </w:rPr>
            </w:pPr>
          </w:p>
        </w:tc>
        <w:tc>
          <w:tcPr>
            <w:tcW w:w="1740" w:type="pct"/>
            <w:shd w:val="clear" w:color="auto" w:fill="auto"/>
          </w:tcPr>
          <w:p w:rsidR="00DA7BB2" w:rsidRPr="00003356" w:rsidRDefault="00A421A5" w:rsidP="0084248F">
            <w:pPr>
              <w:rPr>
                <w:rFonts w:ascii="Arial" w:hAnsi="Arial" w:cs="Arial"/>
                <w:sz w:val="20"/>
                <w:szCs w:val="20"/>
                <w:lang w:val="en-US" w:bidi="en-US"/>
              </w:rPr>
            </w:pPr>
            <w:r w:rsidRPr="00DA7BB2">
              <w:rPr>
                <w:rFonts w:ascii="Arial" w:hAnsi="Arial" w:cs="Arial"/>
                <w:sz w:val="20"/>
                <w:szCs w:val="20"/>
                <w:lang w:val="en" w:bidi="en-US"/>
              </w:rPr>
              <w:t>Adhesion between binder and acid</w:t>
            </w:r>
          </w:p>
          <w:p w:rsidR="00DA7BB2" w:rsidRPr="00003356" w:rsidRDefault="00A421A5" w:rsidP="0084248F">
            <w:pPr>
              <w:rPr>
                <w:rFonts w:ascii="Arial" w:hAnsi="Arial" w:cs="Arial"/>
                <w:sz w:val="20"/>
                <w:szCs w:val="20"/>
                <w:lang w:val="en-US" w:bidi="en-US"/>
              </w:rPr>
            </w:pPr>
            <w:r w:rsidRPr="00DA7BB2">
              <w:rPr>
                <w:rFonts w:ascii="Arial" w:hAnsi="Arial" w:cs="Arial"/>
                <w:sz w:val="20"/>
                <w:szCs w:val="20"/>
                <w:lang w:val="en" w:bidi="en-US"/>
              </w:rPr>
              <w:t>rock aggregate surface (at strong boiling)</w:t>
            </w:r>
          </w:p>
        </w:tc>
        <w:tc>
          <w:tcPr>
            <w:tcW w:w="50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w:t>
            </w: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bidi="en-US"/>
              </w:rPr>
            </w:pPr>
            <w:r w:rsidRPr="00DA7BB2">
              <w:rPr>
                <w:rFonts w:ascii="Arial" w:hAnsi="Arial" w:cs="Arial"/>
                <w:sz w:val="20"/>
                <w:szCs w:val="20"/>
                <w:lang w:val="en" w:bidi="en-US"/>
              </w:rPr>
              <w:t>GOST 11508</w:t>
            </w:r>
          </w:p>
        </w:tc>
        <w:tc>
          <w:tcPr>
            <w:tcW w:w="1752" w:type="pct"/>
            <w:gridSpan w:val="3"/>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Based on specimen No. 2</w:t>
            </w:r>
          </w:p>
        </w:tc>
      </w:tr>
      <w:tr w:rsidR="009619C6" w:rsidTr="009353C2">
        <w:trPr>
          <w:trHeight w:val="130"/>
        </w:trPr>
        <w:tc>
          <w:tcPr>
            <w:tcW w:w="271" w:type="pct"/>
            <w:shd w:val="clear" w:color="auto" w:fill="auto"/>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8</w:t>
            </w:r>
          </w:p>
        </w:tc>
        <w:tc>
          <w:tcPr>
            <w:tcW w:w="1740" w:type="pct"/>
            <w:shd w:val="clear" w:color="auto" w:fill="auto"/>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Homogeneousness</w:t>
            </w:r>
          </w:p>
        </w:tc>
        <w:tc>
          <w:tcPr>
            <w:tcW w:w="502" w:type="pct"/>
            <w:shd w:val="clear" w:color="auto" w:fill="auto"/>
            <w:vAlign w:val="center"/>
          </w:tcPr>
          <w:p w:rsidR="00DA7BB2" w:rsidRPr="00DA7BB2" w:rsidRDefault="00DA7BB2" w:rsidP="0084248F">
            <w:pPr>
              <w:jc w:val="center"/>
              <w:rPr>
                <w:rFonts w:ascii="Arial" w:hAnsi="Arial" w:cs="Arial"/>
                <w:sz w:val="20"/>
                <w:szCs w:val="20"/>
                <w:lang w:val="en-US" w:bidi="en-US"/>
              </w:rPr>
            </w:pP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val="en-US" w:bidi="en-US"/>
              </w:rPr>
            </w:pPr>
            <w:r w:rsidRPr="00DA7BB2">
              <w:rPr>
                <w:rFonts w:ascii="Arial" w:hAnsi="Arial" w:cs="Arial"/>
                <w:sz w:val="20"/>
                <w:szCs w:val="20"/>
                <w:lang w:val="en" w:bidi="en-US"/>
              </w:rPr>
              <w:t>GOST R 52056</w:t>
            </w:r>
          </w:p>
        </w:tc>
        <w:tc>
          <w:tcPr>
            <w:tcW w:w="1752" w:type="pct"/>
            <w:gridSpan w:val="3"/>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Homogenous</w:t>
            </w:r>
          </w:p>
        </w:tc>
      </w:tr>
      <w:tr w:rsidR="009619C6" w:rsidRPr="00FC3A70" w:rsidTr="0084248F">
        <w:trPr>
          <w:trHeight w:val="308"/>
        </w:trPr>
        <w:tc>
          <w:tcPr>
            <w:tcW w:w="5000" w:type="pct"/>
            <w:gridSpan w:val="7"/>
            <w:shd w:val="clear" w:color="auto" w:fill="auto"/>
          </w:tcPr>
          <w:p w:rsidR="00DA7BB2" w:rsidRPr="00003356" w:rsidRDefault="00A421A5" w:rsidP="0084248F">
            <w:pPr>
              <w:jc w:val="center"/>
              <w:rPr>
                <w:rFonts w:ascii="Arial" w:hAnsi="Arial" w:cs="Arial"/>
                <w:i/>
                <w:sz w:val="20"/>
                <w:szCs w:val="20"/>
                <w:lang w:val="en-US" w:bidi="en-US"/>
              </w:rPr>
            </w:pPr>
            <w:r w:rsidRPr="00DA7BB2">
              <w:rPr>
                <w:rFonts w:ascii="Arial" w:hAnsi="Arial" w:cs="Arial"/>
                <w:i/>
                <w:sz w:val="20"/>
                <w:szCs w:val="20"/>
                <w:lang w:val="en" w:bidi="en-US"/>
              </w:rPr>
              <w:t xml:space="preserve">Stability in storage within 72 hours at 165 </w:t>
            </w:r>
            <w:r w:rsidRPr="00DA7BB2">
              <w:rPr>
                <w:rFonts w:ascii="Arial" w:hAnsi="Arial" w:cs="Arial"/>
                <w:i/>
                <w:sz w:val="20"/>
                <w:szCs w:val="20"/>
                <w:vertAlign w:val="superscript"/>
                <w:lang w:val="en" w:bidi="en-US"/>
              </w:rPr>
              <w:t>о</w:t>
            </w:r>
            <w:r w:rsidRPr="00DA7BB2">
              <w:rPr>
                <w:rFonts w:ascii="Arial" w:hAnsi="Arial" w:cs="Arial"/>
                <w:i/>
                <w:sz w:val="20"/>
                <w:szCs w:val="20"/>
                <w:lang w:val="en" w:bidi="en-US"/>
              </w:rPr>
              <w:t>С as per GOST EN 13399</w:t>
            </w:r>
          </w:p>
        </w:tc>
      </w:tr>
      <w:tr w:rsidR="009619C6" w:rsidTr="009353C2">
        <w:trPr>
          <w:trHeight w:val="201"/>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9</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Softening point variation, max</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
        </w:tc>
        <w:tc>
          <w:tcPr>
            <w:tcW w:w="735"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bCs/>
                <w:sz w:val="20"/>
                <w:szCs w:val="20"/>
                <w:lang w:val="en" w:bidi="en-US"/>
              </w:rPr>
              <w:t>GOST 33142</w:t>
            </w:r>
          </w:p>
        </w:tc>
        <w:tc>
          <w:tcPr>
            <w:tcW w:w="1752" w:type="pct"/>
            <w:gridSpan w:val="3"/>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5</w:t>
            </w:r>
          </w:p>
        </w:tc>
      </w:tr>
      <w:tr w:rsidR="009619C6" w:rsidRPr="00FC3A70" w:rsidTr="0084248F">
        <w:trPr>
          <w:trHeight w:val="263"/>
        </w:trPr>
        <w:tc>
          <w:tcPr>
            <w:tcW w:w="5000" w:type="pct"/>
            <w:gridSpan w:val="7"/>
            <w:shd w:val="clear" w:color="auto" w:fill="auto"/>
            <w:vAlign w:val="center"/>
          </w:tcPr>
          <w:p w:rsidR="00DA7BB2" w:rsidRPr="00003356" w:rsidRDefault="00A421A5" w:rsidP="0084248F">
            <w:pPr>
              <w:jc w:val="center"/>
              <w:rPr>
                <w:rFonts w:ascii="Arial" w:hAnsi="Arial" w:cs="Arial"/>
                <w:i/>
                <w:sz w:val="20"/>
                <w:szCs w:val="20"/>
                <w:lang w:val="en-US" w:bidi="en-US"/>
              </w:rPr>
            </w:pPr>
            <w:r w:rsidRPr="00DA7BB2">
              <w:rPr>
                <w:rFonts w:ascii="Arial" w:hAnsi="Arial" w:cs="Arial"/>
                <w:i/>
                <w:sz w:val="20"/>
                <w:szCs w:val="20"/>
                <w:lang w:val="en" w:bidi="en-US"/>
              </w:rPr>
              <w:t>Ageing resistance at 163</w:t>
            </w:r>
            <w:r w:rsidRPr="00DA7BB2">
              <w:rPr>
                <w:rFonts w:ascii="Arial" w:hAnsi="Arial" w:cs="Arial"/>
                <w:i/>
                <w:sz w:val="20"/>
                <w:szCs w:val="20"/>
                <w:vertAlign w:val="superscript"/>
                <w:lang w:val="en" w:bidi="en-US"/>
              </w:rPr>
              <w:t>о</w:t>
            </w:r>
            <w:r w:rsidRPr="00DA7BB2">
              <w:rPr>
                <w:rFonts w:ascii="Arial" w:hAnsi="Arial" w:cs="Arial"/>
                <w:i/>
                <w:sz w:val="20"/>
                <w:szCs w:val="20"/>
                <w:lang w:val="en" w:bidi="en-US"/>
              </w:rPr>
              <w:t>С as per GOST 33140</w:t>
            </w:r>
          </w:p>
        </w:tc>
      </w:tr>
      <w:tr w:rsidR="009619C6" w:rsidTr="009353C2">
        <w:trPr>
          <w:trHeight w:val="312"/>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10</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Mass variation, max</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w:t>
            </w: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bidi="en-US"/>
              </w:rPr>
            </w:pPr>
            <w:r w:rsidRPr="00DA7BB2">
              <w:rPr>
                <w:rFonts w:ascii="Arial" w:hAnsi="Arial" w:cs="Arial"/>
                <w:sz w:val="20"/>
                <w:szCs w:val="20"/>
                <w:lang w:val="en" w:bidi="en-US"/>
              </w:rPr>
              <w:t xml:space="preserve">GOST 33140 </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1.0</w:t>
            </w:r>
          </w:p>
        </w:tc>
        <w:tc>
          <w:tcPr>
            <w:tcW w:w="58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1.0</w:t>
            </w:r>
          </w:p>
        </w:tc>
        <w:tc>
          <w:tcPr>
            <w:tcW w:w="588"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1.0</w:t>
            </w:r>
          </w:p>
        </w:tc>
      </w:tr>
      <w:tr w:rsidR="009619C6" w:rsidTr="009353C2">
        <w:trPr>
          <w:trHeight w:val="340"/>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11</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Softening point variation, max</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bidi="en-US"/>
              </w:rPr>
            </w:pPr>
            <w:r w:rsidRPr="00DA7BB2">
              <w:rPr>
                <w:rFonts w:ascii="Arial" w:hAnsi="Arial" w:cs="Arial"/>
                <w:bCs/>
                <w:sz w:val="20"/>
                <w:szCs w:val="20"/>
                <w:lang w:val="en" w:bidi="en-US"/>
              </w:rPr>
              <w:t>GOST 33140 GOST 33142</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8</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6</w:t>
            </w:r>
          </w:p>
        </w:tc>
        <w:tc>
          <w:tcPr>
            <w:tcW w:w="588"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5</w:t>
            </w:r>
          </w:p>
        </w:tc>
      </w:tr>
      <w:tr w:rsidR="009619C6" w:rsidTr="009353C2">
        <w:trPr>
          <w:trHeight w:val="348"/>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12</w:t>
            </w:r>
          </w:p>
        </w:tc>
        <w:tc>
          <w:tcPr>
            <w:tcW w:w="1740" w:type="pct"/>
            <w:shd w:val="clear" w:color="auto" w:fill="auto"/>
            <w:vAlign w:val="center"/>
          </w:tcPr>
          <w:p w:rsidR="00DA7BB2" w:rsidRPr="00DA7BB2" w:rsidRDefault="00A421A5" w:rsidP="0084248F">
            <w:pPr>
              <w:rPr>
                <w:rFonts w:ascii="Arial" w:hAnsi="Arial" w:cs="Arial"/>
                <w:sz w:val="20"/>
                <w:szCs w:val="20"/>
                <w:lang w:bidi="en-US"/>
              </w:rPr>
            </w:pPr>
            <w:r w:rsidRPr="00DA7BB2">
              <w:rPr>
                <w:rFonts w:ascii="Arial" w:hAnsi="Arial" w:cs="Arial"/>
                <w:sz w:val="20"/>
                <w:szCs w:val="20"/>
                <w:lang w:val="en" w:bidi="en-US"/>
              </w:rPr>
              <w:t xml:space="preserve">Elasticity at 25 </w:t>
            </w:r>
            <w:r w:rsidRPr="00DA7BB2">
              <w:rPr>
                <w:rFonts w:ascii="Arial" w:hAnsi="Arial" w:cs="Arial"/>
                <w:sz w:val="20"/>
                <w:szCs w:val="20"/>
                <w:vertAlign w:val="superscript"/>
                <w:lang w:val="en" w:bidi="en-US"/>
              </w:rPr>
              <w:t>о</w:t>
            </w:r>
            <w:r w:rsidRPr="00DA7BB2">
              <w:rPr>
                <w:rFonts w:ascii="Arial" w:hAnsi="Arial" w:cs="Arial"/>
                <w:sz w:val="20"/>
                <w:szCs w:val="20"/>
                <w:lang w:val="en" w:bidi="en-US"/>
              </w:rPr>
              <w:t>С, min,</w:t>
            </w:r>
          </w:p>
        </w:tc>
        <w:tc>
          <w:tcPr>
            <w:tcW w:w="50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w:t>
            </w:r>
          </w:p>
        </w:tc>
        <w:tc>
          <w:tcPr>
            <w:tcW w:w="735" w:type="pct"/>
            <w:shd w:val="clear" w:color="auto" w:fill="auto"/>
            <w:vAlign w:val="center"/>
          </w:tcPr>
          <w:p w:rsidR="00DA7BB2" w:rsidRPr="00DA7BB2" w:rsidRDefault="00A421A5" w:rsidP="0084248F">
            <w:pPr>
              <w:jc w:val="center"/>
              <w:rPr>
                <w:rFonts w:ascii="Arial" w:hAnsi="Arial" w:cs="Arial"/>
                <w:sz w:val="20"/>
                <w:szCs w:val="20"/>
                <w:highlight w:val="yellow"/>
                <w:lang w:val="en-US" w:bidi="en-US"/>
              </w:rPr>
            </w:pPr>
            <w:r w:rsidRPr="00DA7BB2">
              <w:rPr>
                <w:rFonts w:ascii="Arial" w:hAnsi="Arial" w:cs="Arial"/>
                <w:bCs/>
                <w:sz w:val="20"/>
                <w:szCs w:val="20"/>
                <w:lang w:val="en" w:bidi="en-US"/>
              </w:rPr>
              <w:t>GOST EN 13398</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80</w:t>
            </w:r>
          </w:p>
        </w:tc>
        <w:tc>
          <w:tcPr>
            <w:tcW w:w="582"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80</w:t>
            </w:r>
          </w:p>
        </w:tc>
        <w:tc>
          <w:tcPr>
            <w:tcW w:w="588" w:type="pct"/>
            <w:shd w:val="clear" w:color="auto" w:fill="auto"/>
            <w:vAlign w:val="center"/>
          </w:tcPr>
          <w:p w:rsidR="00DA7BB2" w:rsidRPr="00DA7BB2"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70</w:t>
            </w:r>
          </w:p>
        </w:tc>
      </w:tr>
      <w:tr w:rsidR="009619C6" w:rsidRPr="00FC3A70" w:rsidTr="0084248F">
        <w:trPr>
          <w:trHeight w:val="229"/>
        </w:trPr>
        <w:tc>
          <w:tcPr>
            <w:tcW w:w="5000" w:type="pct"/>
            <w:gridSpan w:val="7"/>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i/>
                <w:color w:val="000000"/>
                <w:sz w:val="20"/>
                <w:szCs w:val="20"/>
                <w:lang w:val="en"/>
              </w:rPr>
              <w:t>Additional post-heating testing methods</w:t>
            </w:r>
          </w:p>
        </w:tc>
      </w:tr>
      <w:tr w:rsidR="009619C6" w:rsidRPr="00FC3A70" w:rsidTr="009353C2">
        <w:trPr>
          <w:trHeight w:val="340"/>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lastRenderedPageBreak/>
              <w:t>13</w:t>
            </w:r>
          </w:p>
        </w:tc>
        <w:tc>
          <w:tcPr>
            <w:tcW w:w="1740" w:type="pct"/>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Tension load, cm, N at 25 °C</w:t>
            </w:r>
          </w:p>
        </w:tc>
        <w:tc>
          <w:tcPr>
            <w:tcW w:w="50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N</w:t>
            </w:r>
          </w:p>
        </w:tc>
        <w:tc>
          <w:tcPr>
            <w:tcW w:w="735" w:type="pct"/>
            <w:shd w:val="clear" w:color="auto" w:fill="auto"/>
            <w:vAlign w:val="center"/>
          </w:tcPr>
          <w:p w:rsidR="00DA7BB2" w:rsidRPr="00DA7BB2" w:rsidRDefault="00A421A5" w:rsidP="0084248F">
            <w:pPr>
              <w:jc w:val="center"/>
              <w:rPr>
                <w:rFonts w:ascii="Arial" w:hAnsi="Arial" w:cs="Arial"/>
                <w:bCs/>
                <w:sz w:val="20"/>
                <w:szCs w:val="20"/>
                <w:lang w:bidi="en-US"/>
              </w:rPr>
            </w:pPr>
            <w:r w:rsidRPr="00DA7BB2">
              <w:rPr>
                <w:rFonts w:ascii="Arial" w:hAnsi="Arial" w:cs="Arial"/>
                <w:bCs/>
                <w:sz w:val="20"/>
                <w:szCs w:val="20"/>
                <w:lang w:val="en" w:bidi="en-US"/>
              </w:rPr>
              <w:t>GOST 33138</w:t>
            </w:r>
          </w:p>
        </w:tc>
        <w:tc>
          <w:tcPr>
            <w:tcW w:w="1752" w:type="pct"/>
            <w:gridSpan w:val="3"/>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For a set of statistical data</w:t>
            </w:r>
          </w:p>
        </w:tc>
      </w:tr>
      <w:tr w:rsidR="009619C6" w:rsidRPr="00FC3A70" w:rsidTr="009353C2">
        <w:trPr>
          <w:trHeight w:val="519"/>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14</w:t>
            </w:r>
          </w:p>
        </w:tc>
        <w:tc>
          <w:tcPr>
            <w:tcW w:w="1740" w:type="pct"/>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Dynamic viscosity measured by a rotary viscometer at 135</w:t>
            </w:r>
            <w:r w:rsidRPr="00DA7BB2">
              <w:rPr>
                <w:rFonts w:ascii="Arial" w:hAnsi="Arial" w:cs="Arial"/>
                <w:sz w:val="20"/>
                <w:szCs w:val="20"/>
                <w:vertAlign w:val="superscript"/>
                <w:lang w:val="en" w:bidi="en-US"/>
              </w:rPr>
              <w:t xml:space="preserve"> </w:t>
            </w:r>
            <w:proofErr w:type="spellStart"/>
            <w:r w:rsidRPr="00DA7BB2">
              <w:rPr>
                <w:rFonts w:ascii="Arial" w:hAnsi="Arial" w:cs="Arial"/>
                <w:sz w:val="20"/>
                <w:szCs w:val="20"/>
                <w:vertAlign w:val="superscript"/>
                <w:lang w:val="en" w:bidi="en-US"/>
              </w:rPr>
              <w:t>о</w:t>
            </w:r>
            <w:r w:rsidRPr="00DA7BB2">
              <w:rPr>
                <w:rFonts w:ascii="Arial" w:hAnsi="Arial" w:cs="Arial"/>
                <w:sz w:val="20"/>
                <w:szCs w:val="20"/>
                <w:lang w:val="en" w:bidi="en-US"/>
              </w:rPr>
              <w:t>С</w:t>
            </w:r>
            <w:proofErr w:type="spellEnd"/>
            <w:r w:rsidRPr="00DA7BB2">
              <w:rPr>
                <w:rFonts w:ascii="Arial" w:hAnsi="Arial" w:cs="Arial"/>
                <w:sz w:val="20"/>
                <w:szCs w:val="20"/>
                <w:lang w:val="en" w:bidi="en-US"/>
              </w:rPr>
              <w:t xml:space="preserve"> *</w:t>
            </w:r>
          </w:p>
        </w:tc>
        <w:tc>
          <w:tcPr>
            <w:tcW w:w="502" w:type="pct"/>
            <w:shd w:val="clear" w:color="auto" w:fill="auto"/>
            <w:vAlign w:val="center"/>
          </w:tcPr>
          <w:p w:rsidR="00DA7BB2" w:rsidRPr="00DA7BB2" w:rsidRDefault="00A421A5" w:rsidP="0084248F">
            <w:pPr>
              <w:jc w:val="center"/>
              <w:rPr>
                <w:rFonts w:ascii="Arial" w:hAnsi="Arial" w:cs="Arial"/>
                <w:sz w:val="20"/>
                <w:szCs w:val="20"/>
                <w:lang w:bidi="en-US"/>
              </w:rPr>
            </w:pPr>
            <w:proofErr w:type="spellStart"/>
            <w:r w:rsidRPr="00DA7BB2">
              <w:rPr>
                <w:rFonts w:ascii="Arial" w:hAnsi="Arial" w:cs="Arial"/>
                <w:sz w:val="20"/>
                <w:szCs w:val="20"/>
                <w:lang w:val="en" w:bidi="en-US"/>
              </w:rPr>
              <w:t>Pa·s</w:t>
            </w:r>
            <w:proofErr w:type="spellEnd"/>
          </w:p>
        </w:tc>
        <w:tc>
          <w:tcPr>
            <w:tcW w:w="735" w:type="pct"/>
            <w:shd w:val="clear" w:color="auto" w:fill="auto"/>
            <w:vAlign w:val="center"/>
          </w:tcPr>
          <w:p w:rsidR="00DA7BB2" w:rsidRPr="00DA7BB2" w:rsidRDefault="00A421A5" w:rsidP="0084248F">
            <w:pPr>
              <w:jc w:val="center"/>
              <w:rPr>
                <w:rFonts w:ascii="Arial" w:hAnsi="Arial" w:cs="Arial"/>
                <w:bCs/>
                <w:spacing w:val="1"/>
                <w:kern w:val="36"/>
                <w:sz w:val="20"/>
                <w:szCs w:val="20"/>
                <w:lang w:bidi="en-US"/>
              </w:rPr>
            </w:pPr>
            <w:r w:rsidRPr="00DA7BB2">
              <w:rPr>
                <w:rFonts w:ascii="Arial" w:hAnsi="Arial" w:cs="Arial"/>
                <w:bCs/>
                <w:spacing w:val="1"/>
                <w:kern w:val="36"/>
                <w:sz w:val="20"/>
                <w:szCs w:val="20"/>
                <w:lang w:val="en" w:bidi="en-US"/>
              </w:rPr>
              <w:t>GOST 33137</w:t>
            </w:r>
          </w:p>
          <w:p w:rsidR="00DA7BB2" w:rsidRPr="00DA7BB2" w:rsidRDefault="00A421A5" w:rsidP="0084248F">
            <w:pPr>
              <w:jc w:val="center"/>
              <w:rPr>
                <w:rFonts w:ascii="Arial" w:hAnsi="Arial" w:cs="Arial"/>
                <w:bCs/>
                <w:sz w:val="20"/>
                <w:szCs w:val="20"/>
                <w:lang w:bidi="en-US"/>
              </w:rPr>
            </w:pPr>
            <w:r w:rsidRPr="00DA7BB2">
              <w:rPr>
                <w:rFonts w:ascii="Arial" w:hAnsi="Arial" w:cs="Arial"/>
                <w:bCs/>
                <w:spacing w:val="1"/>
                <w:kern w:val="36"/>
                <w:sz w:val="20"/>
                <w:szCs w:val="20"/>
                <w:lang w:val="en" w:bidi="en-US"/>
              </w:rPr>
              <w:t>GOST EN 13302</w:t>
            </w:r>
          </w:p>
        </w:tc>
        <w:tc>
          <w:tcPr>
            <w:tcW w:w="1752" w:type="pct"/>
            <w:gridSpan w:val="3"/>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For a set of statistical data</w:t>
            </w:r>
          </w:p>
        </w:tc>
      </w:tr>
      <w:tr w:rsidR="009619C6" w:rsidRPr="00FC3A70" w:rsidTr="009353C2">
        <w:trPr>
          <w:trHeight w:val="689"/>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15</w:t>
            </w:r>
          </w:p>
        </w:tc>
        <w:tc>
          <w:tcPr>
            <w:tcW w:w="1740"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Complex shear modulus (DSR)</w:t>
            </w:r>
          </w:p>
        </w:tc>
        <w:tc>
          <w:tcPr>
            <w:tcW w:w="50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kPa</w:t>
            </w:r>
          </w:p>
        </w:tc>
        <w:tc>
          <w:tcPr>
            <w:tcW w:w="735" w:type="pct"/>
            <w:shd w:val="clear" w:color="auto" w:fill="auto"/>
            <w:vAlign w:val="center"/>
          </w:tcPr>
          <w:p w:rsidR="00DA7BB2" w:rsidRPr="00DA7BB2" w:rsidRDefault="00A421A5" w:rsidP="0084248F">
            <w:pPr>
              <w:jc w:val="center"/>
              <w:rPr>
                <w:rFonts w:ascii="Arial" w:hAnsi="Arial" w:cs="Arial"/>
                <w:bCs/>
                <w:sz w:val="20"/>
                <w:szCs w:val="20"/>
                <w:highlight w:val="yellow"/>
                <w:lang w:bidi="en-US"/>
              </w:rPr>
            </w:pPr>
            <w:r>
              <w:rPr>
                <w:rFonts w:ascii="Arial" w:hAnsi="Arial" w:cs="Arial"/>
                <w:bCs/>
                <w:sz w:val="20"/>
                <w:szCs w:val="20"/>
                <w:lang w:val="en" w:bidi="en-US"/>
              </w:rPr>
              <w:t>GOST R 58400.10</w:t>
            </w:r>
          </w:p>
        </w:tc>
        <w:tc>
          <w:tcPr>
            <w:tcW w:w="1752" w:type="pct"/>
            <w:gridSpan w:val="3"/>
            <w:shd w:val="clear" w:color="auto" w:fill="auto"/>
            <w:vAlign w:val="center"/>
          </w:tcPr>
          <w:p w:rsidR="00DA7BB2" w:rsidRPr="00003356" w:rsidRDefault="00A421A5" w:rsidP="009353C2">
            <w:pPr>
              <w:jc w:val="center"/>
              <w:rPr>
                <w:rFonts w:ascii="Arial" w:hAnsi="Arial" w:cs="Arial"/>
                <w:sz w:val="20"/>
                <w:szCs w:val="20"/>
                <w:lang w:val="en-US" w:bidi="en-US"/>
              </w:rPr>
            </w:pPr>
            <w:r w:rsidRPr="00DA7BB2">
              <w:rPr>
                <w:rFonts w:ascii="Arial" w:hAnsi="Arial" w:cs="Arial"/>
                <w:sz w:val="20"/>
                <w:szCs w:val="20"/>
                <w:lang w:val="en" w:bidi="en-US"/>
              </w:rPr>
              <w:t>For a set of statistical data within the range from +30 °С to +90 °С at a pitch of 10 °С and frequency of 1.59 Hz ( 10 rad/s)</w:t>
            </w:r>
          </w:p>
        </w:tc>
      </w:tr>
      <w:tr w:rsidR="009619C6" w:rsidRPr="00FC3A70" w:rsidTr="009353C2">
        <w:trPr>
          <w:trHeight w:val="519"/>
        </w:trPr>
        <w:tc>
          <w:tcPr>
            <w:tcW w:w="271"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16</w:t>
            </w:r>
          </w:p>
        </w:tc>
        <w:tc>
          <w:tcPr>
            <w:tcW w:w="1740" w:type="pct"/>
            <w:shd w:val="clear" w:color="auto" w:fill="auto"/>
            <w:vAlign w:val="center"/>
          </w:tcPr>
          <w:p w:rsidR="00DA7BB2" w:rsidRPr="00003356" w:rsidRDefault="00A421A5" w:rsidP="0084248F">
            <w:pPr>
              <w:jc w:val="center"/>
              <w:rPr>
                <w:rFonts w:ascii="Arial" w:hAnsi="Arial" w:cs="Arial"/>
                <w:sz w:val="20"/>
                <w:szCs w:val="20"/>
                <w:lang w:val="en-US" w:bidi="en-US"/>
              </w:rPr>
            </w:pPr>
            <w:r w:rsidRPr="00DA7BB2">
              <w:rPr>
                <w:rFonts w:ascii="Arial" w:hAnsi="Arial" w:cs="Arial"/>
                <w:sz w:val="20"/>
                <w:szCs w:val="20"/>
                <w:lang w:val="en" w:bidi="en-US"/>
              </w:rPr>
              <w:t>Bending beam </w:t>
            </w:r>
            <w:proofErr w:type="spellStart"/>
            <w:r w:rsidRPr="00DA7BB2">
              <w:rPr>
                <w:rFonts w:ascii="Arial" w:hAnsi="Arial" w:cs="Arial"/>
                <w:sz w:val="20"/>
                <w:szCs w:val="20"/>
                <w:lang w:val="en" w:bidi="en-US"/>
              </w:rPr>
              <w:t>rheometer</w:t>
            </w:r>
            <w:proofErr w:type="spellEnd"/>
            <w:r w:rsidRPr="00DA7BB2">
              <w:rPr>
                <w:rFonts w:ascii="Arial" w:hAnsi="Arial" w:cs="Arial"/>
                <w:sz w:val="20"/>
                <w:szCs w:val="20"/>
                <w:lang w:val="en" w:bidi="en-US"/>
              </w:rPr>
              <w:t xml:space="preserve"> (BBR) hardness</w:t>
            </w:r>
          </w:p>
        </w:tc>
        <w:tc>
          <w:tcPr>
            <w:tcW w:w="502" w:type="pct"/>
            <w:shd w:val="clear" w:color="auto" w:fill="auto"/>
            <w:vAlign w:val="center"/>
          </w:tcPr>
          <w:p w:rsidR="00DA7BB2" w:rsidRPr="00DA7BB2" w:rsidRDefault="00A421A5" w:rsidP="0084248F">
            <w:pPr>
              <w:jc w:val="center"/>
              <w:rPr>
                <w:rFonts w:ascii="Arial" w:hAnsi="Arial" w:cs="Arial"/>
                <w:sz w:val="20"/>
                <w:szCs w:val="20"/>
                <w:lang w:bidi="en-US"/>
              </w:rPr>
            </w:pPr>
            <w:r w:rsidRPr="00DA7BB2">
              <w:rPr>
                <w:rFonts w:ascii="Arial" w:hAnsi="Arial" w:cs="Arial"/>
                <w:sz w:val="20"/>
                <w:szCs w:val="20"/>
                <w:lang w:val="en" w:bidi="en-US"/>
              </w:rPr>
              <w:t>MPa</w:t>
            </w:r>
          </w:p>
        </w:tc>
        <w:tc>
          <w:tcPr>
            <w:tcW w:w="735" w:type="pct"/>
            <w:shd w:val="clear" w:color="auto" w:fill="auto"/>
            <w:vAlign w:val="center"/>
          </w:tcPr>
          <w:p w:rsidR="00DA7BB2" w:rsidRPr="00DA7BB2" w:rsidRDefault="00A421A5" w:rsidP="0084248F">
            <w:pPr>
              <w:jc w:val="center"/>
              <w:rPr>
                <w:rFonts w:ascii="Arial" w:hAnsi="Arial" w:cs="Arial"/>
                <w:bCs/>
                <w:sz w:val="20"/>
                <w:szCs w:val="20"/>
                <w:highlight w:val="yellow"/>
                <w:lang w:bidi="en-US"/>
              </w:rPr>
            </w:pPr>
            <w:r>
              <w:rPr>
                <w:rFonts w:ascii="Arial" w:hAnsi="Arial" w:cs="Arial"/>
                <w:bCs/>
                <w:sz w:val="20"/>
                <w:szCs w:val="20"/>
                <w:lang w:val="en" w:bidi="en-US"/>
              </w:rPr>
              <w:t>GOST R 58400.8, GOST R 58400.5</w:t>
            </w:r>
          </w:p>
        </w:tc>
        <w:tc>
          <w:tcPr>
            <w:tcW w:w="1752" w:type="pct"/>
            <w:gridSpan w:val="3"/>
            <w:shd w:val="clear" w:color="auto" w:fill="auto"/>
            <w:vAlign w:val="center"/>
          </w:tcPr>
          <w:p w:rsidR="00DA7BB2" w:rsidRPr="00003356" w:rsidRDefault="00A421A5" w:rsidP="009353C2">
            <w:pPr>
              <w:jc w:val="center"/>
              <w:rPr>
                <w:rFonts w:ascii="Arial" w:hAnsi="Arial" w:cs="Arial"/>
                <w:sz w:val="20"/>
                <w:szCs w:val="20"/>
                <w:lang w:val="en-US" w:bidi="en-US"/>
              </w:rPr>
            </w:pPr>
            <w:r w:rsidRPr="00DA7BB2">
              <w:rPr>
                <w:rFonts w:ascii="Arial" w:hAnsi="Arial" w:cs="Arial"/>
                <w:sz w:val="20"/>
                <w:szCs w:val="20"/>
                <w:lang w:val="en" w:bidi="en-US"/>
              </w:rPr>
              <w:t xml:space="preserve">For a set of statistical data within the range from -12 °С  to -36 °С at a pitch of -6 °С </w:t>
            </w:r>
          </w:p>
        </w:tc>
      </w:tr>
    </w:tbl>
    <w:p w:rsidR="00DA7BB2" w:rsidRPr="00003356" w:rsidRDefault="00DA7BB2" w:rsidP="00966701">
      <w:pPr>
        <w:suppressAutoHyphens/>
        <w:spacing w:line="276" w:lineRule="auto"/>
        <w:jc w:val="both"/>
        <w:rPr>
          <w:rFonts w:ascii="Arial" w:hAnsi="Arial" w:cs="Arial"/>
          <w:sz w:val="28"/>
          <w:szCs w:val="28"/>
          <w:lang w:val="en-US" w:eastAsia="ar-SA"/>
        </w:rPr>
      </w:pPr>
    </w:p>
    <w:p w:rsidR="001C44BD" w:rsidRPr="00003356" w:rsidRDefault="00A421A5" w:rsidP="001C44BD">
      <w:pPr>
        <w:jc w:val="both"/>
        <w:rPr>
          <w:rFonts w:ascii="Arial" w:hAnsi="Arial" w:cs="Arial"/>
          <w:lang w:val="en-US"/>
        </w:rPr>
      </w:pPr>
      <w:r w:rsidRPr="00DA7BB2">
        <w:rPr>
          <w:rFonts w:ascii="Arial" w:hAnsi="Arial" w:cs="Arial"/>
          <w:lang w:val="en"/>
        </w:rPr>
        <w:t xml:space="preserve">* The recommended spindle numbers should be selected, based on the polymer modified asphalt viscosity. The following should be used as the main ones: SC4-21, SC4-27, SC4-28, SC4-29. </w:t>
      </w:r>
    </w:p>
    <w:p w:rsidR="00DF7AB0" w:rsidRPr="00003356" w:rsidRDefault="00DF7AB0" w:rsidP="001C44BD">
      <w:pPr>
        <w:jc w:val="both"/>
        <w:rPr>
          <w:rFonts w:ascii="Arial" w:hAnsi="Arial" w:cs="Arial"/>
          <w:lang w:val="en-US"/>
        </w:rPr>
      </w:pPr>
    </w:p>
    <w:p w:rsidR="00D53300" w:rsidRPr="00003356" w:rsidRDefault="00A421A5" w:rsidP="00CA5C21">
      <w:pPr>
        <w:suppressAutoHyphens/>
        <w:ind w:firstLine="709"/>
        <w:rPr>
          <w:rFonts w:ascii="Arial" w:hAnsi="Arial" w:cs="Arial"/>
          <w:b/>
          <w:sz w:val="28"/>
          <w:szCs w:val="28"/>
          <w:lang w:val="en-US" w:eastAsia="ar-SA"/>
        </w:rPr>
      </w:pPr>
      <w:r w:rsidRPr="00CA4548">
        <w:rPr>
          <w:rFonts w:ascii="Arial" w:hAnsi="Arial" w:cs="Arial"/>
          <w:b/>
          <w:sz w:val="28"/>
          <w:szCs w:val="28"/>
          <w:lang w:val="en" w:eastAsia="ar-SA"/>
        </w:rPr>
        <w:t xml:space="preserve">6 Safety requirements and environment protection </w:t>
      </w:r>
    </w:p>
    <w:p w:rsidR="00583199" w:rsidRPr="00003356" w:rsidRDefault="00583199" w:rsidP="00583199">
      <w:pPr>
        <w:suppressAutoHyphens/>
        <w:spacing w:line="276" w:lineRule="auto"/>
        <w:jc w:val="both"/>
        <w:rPr>
          <w:rFonts w:ascii="Arial" w:hAnsi="Arial" w:cs="Arial"/>
          <w:sz w:val="28"/>
          <w:szCs w:val="28"/>
          <w:lang w:val="en-US" w:eastAsia="ar-SA"/>
        </w:rPr>
      </w:pPr>
    </w:p>
    <w:p w:rsidR="00D53300" w:rsidRPr="00003356" w:rsidRDefault="00A421A5" w:rsidP="001C44BD">
      <w:pPr>
        <w:suppressAutoHyphens/>
        <w:spacing w:line="276" w:lineRule="auto"/>
        <w:jc w:val="both"/>
        <w:rPr>
          <w:rFonts w:ascii="Arial" w:hAnsi="Arial" w:cs="Arial"/>
          <w:lang w:val="en-US"/>
        </w:rPr>
      </w:pPr>
      <w:r w:rsidRPr="00085C48">
        <w:rPr>
          <w:rFonts w:ascii="Arial" w:hAnsi="Arial" w:cs="Arial"/>
          <w:sz w:val="28"/>
          <w:szCs w:val="28"/>
          <w:lang w:val="en" w:eastAsia="ar-SA"/>
        </w:rPr>
        <w:t xml:space="preserve">         6.1 When applying B2color, certified PPE shall be used.</w:t>
      </w:r>
    </w:p>
    <w:p w:rsidR="00D53300" w:rsidRPr="00003356" w:rsidRDefault="00A421A5" w:rsidP="00D53300">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xml:space="preserve">6.2 When handling B2color, general fire safety requirements as per GOST 12.1.004 and GOST 12.0.004 shall be </w:t>
      </w:r>
      <w:proofErr w:type="spellStart"/>
      <w:r w:rsidRPr="00CA4548">
        <w:rPr>
          <w:rFonts w:ascii="Arial" w:hAnsi="Arial" w:cs="Arial"/>
          <w:sz w:val="28"/>
          <w:szCs w:val="28"/>
          <w:lang w:val="en" w:eastAsia="ar-SA"/>
        </w:rPr>
        <w:t>be</w:t>
      </w:r>
      <w:proofErr w:type="spellEnd"/>
      <w:r w:rsidRPr="00CA4548">
        <w:rPr>
          <w:rFonts w:ascii="Arial" w:hAnsi="Arial" w:cs="Arial"/>
          <w:sz w:val="28"/>
          <w:szCs w:val="28"/>
          <w:lang w:val="en" w:eastAsia="ar-SA"/>
        </w:rPr>
        <w:t xml:space="preserve"> observed.</w:t>
      </w:r>
    </w:p>
    <w:p w:rsidR="00D53300" w:rsidRPr="00003356" w:rsidRDefault="00A421A5" w:rsidP="00D53300">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xml:space="preserve">6.3 B2color is combustible as per GOST 12.1.04 with the flashing point above 235 </w:t>
      </w:r>
      <w:r w:rsidRPr="00CA4548">
        <w:rPr>
          <w:rFonts w:ascii="Arial" w:hAnsi="Arial" w:cs="Arial"/>
          <w:b/>
          <w:sz w:val="28"/>
          <w:szCs w:val="28"/>
          <w:lang w:val="en" w:eastAsia="ar-SA"/>
        </w:rPr>
        <w:t>°</w:t>
      </w:r>
      <w:r w:rsidRPr="00CA4548">
        <w:rPr>
          <w:rFonts w:ascii="Arial" w:hAnsi="Arial" w:cs="Arial"/>
          <w:sz w:val="28"/>
          <w:szCs w:val="28"/>
          <w:lang w:val="en" w:eastAsia="ar-SA"/>
        </w:rPr>
        <w:t>С.</w:t>
      </w:r>
    </w:p>
    <w:p w:rsidR="00D53300" w:rsidRPr="00003356" w:rsidRDefault="00A421A5" w:rsidP="00D53300">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6.4 B2color is a low-hazardous substance and, based on health effect, it belongs to hazard class 4 as per GOST 12.1.007 Low-hazardous Substances.</w:t>
      </w:r>
    </w:p>
    <w:p w:rsidR="00734F7E" w:rsidRPr="00003356" w:rsidRDefault="00A421A5" w:rsidP="00B34A2A">
      <w:pPr>
        <w:autoSpaceDE w:val="0"/>
        <w:autoSpaceDN w:val="0"/>
        <w:adjustRightInd w:val="0"/>
        <w:ind w:firstLine="540"/>
        <w:jc w:val="both"/>
        <w:rPr>
          <w:rFonts w:ascii="Arial" w:hAnsi="Arial" w:cs="Arial"/>
          <w:sz w:val="28"/>
          <w:szCs w:val="28"/>
          <w:lang w:val="en-US"/>
        </w:rPr>
      </w:pPr>
      <w:r w:rsidRPr="00CA4548">
        <w:rPr>
          <w:rFonts w:ascii="Arial" w:hAnsi="Arial" w:cs="Arial"/>
          <w:sz w:val="28"/>
          <w:szCs w:val="28"/>
          <w:lang w:val="en" w:eastAsia="ar-SA"/>
        </w:rPr>
        <w:t xml:space="preserve"> 6.5 When producing B2color, certified PPE shall be used as per GOST 12.4.250-2013 and GOST R 12.4.236-2011 and in compliance with CU TR 019/2011 On Safety of Personal Protective Equipment .</w:t>
      </w:r>
    </w:p>
    <w:p w:rsidR="00D53300" w:rsidRPr="00003356" w:rsidRDefault="00A421A5" w:rsidP="00942D20">
      <w:pPr>
        <w:spacing w:line="276" w:lineRule="auto"/>
        <w:jc w:val="both"/>
        <w:rPr>
          <w:rFonts w:ascii="Arial" w:hAnsi="Arial" w:cs="Arial"/>
          <w:sz w:val="28"/>
          <w:szCs w:val="28"/>
          <w:lang w:val="en-US"/>
        </w:rPr>
      </w:pPr>
      <w:r w:rsidRPr="00CA4548">
        <w:rPr>
          <w:rFonts w:ascii="Arial" w:hAnsi="Arial" w:cs="Arial"/>
          <w:sz w:val="28"/>
          <w:szCs w:val="28"/>
          <w:lang w:val="en" w:eastAsia="ar-SA"/>
        </w:rPr>
        <w:t xml:space="preserve">        6.6 The work on the B2color production shall be performed by persons above 18 years of age, having undergone medical examination, physically qualified, briefed on health and fire safety, having received training and health knowledge assessment. Medical examinations shall be performed in accordance with the current legislation.</w:t>
      </w:r>
    </w:p>
    <w:p w:rsidR="005D4341" w:rsidRPr="00003356" w:rsidRDefault="00A421A5" w:rsidP="005D4341">
      <w:pPr>
        <w:autoSpaceDE w:val="0"/>
        <w:autoSpaceDN w:val="0"/>
        <w:adjustRightInd w:val="0"/>
        <w:spacing w:line="276" w:lineRule="auto"/>
        <w:jc w:val="both"/>
        <w:rPr>
          <w:rFonts w:ascii="Arial" w:hAnsi="Arial" w:cs="Arial"/>
          <w:sz w:val="28"/>
          <w:szCs w:val="28"/>
          <w:lang w:val="en-US" w:eastAsia="ar-SA"/>
        </w:rPr>
      </w:pPr>
      <w:r w:rsidRPr="00CA4548">
        <w:rPr>
          <w:rFonts w:ascii="Arial" w:hAnsi="Arial" w:cs="Arial"/>
          <w:sz w:val="28"/>
          <w:szCs w:val="28"/>
          <w:lang w:val="en"/>
        </w:rPr>
        <w:t xml:space="preserve">         6.7 The B2color production must comply with Hygiene Regulations No. 2.2.2.1327-03. [3]</w:t>
      </w:r>
    </w:p>
    <w:p w:rsidR="00B22494" w:rsidRPr="00003356" w:rsidRDefault="00A421A5" w:rsidP="00B22494">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6.8 The room used for B2color handling shall be equipped with positive-pressure ventilation in compliance with GOST 12.4.021.</w:t>
      </w:r>
    </w:p>
    <w:p w:rsidR="00D53300" w:rsidRPr="00003356" w:rsidRDefault="00A421A5" w:rsidP="005D4341">
      <w:pPr>
        <w:autoSpaceDE w:val="0"/>
        <w:autoSpaceDN w:val="0"/>
        <w:adjustRightInd w:val="0"/>
        <w:spacing w:line="276" w:lineRule="auto"/>
        <w:jc w:val="both"/>
        <w:rPr>
          <w:rFonts w:ascii="Arial" w:hAnsi="Arial" w:cs="Arial"/>
          <w:color w:val="00B050"/>
          <w:sz w:val="28"/>
          <w:szCs w:val="28"/>
          <w:lang w:val="en-US" w:eastAsia="ar-SA"/>
        </w:rPr>
      </w:pPr>
      <w:r w:rsidRPr="00CA4548">
        <w:rPr>
          <w:rFonts w:ascii="Arial" w:hAnsi="Arial" w:cs="Arial"/>
          <w:sz w:val="28"/>
          <w:szCs w:val="28"/>
          <w:lang w:val="en" w:eastAsia="ar-SA"/>
        </w:rPr>
        <w:t xml:space="preserve">         6.9 The working zone air monitoring during manufacture and use of B2color shall be performed in accordance with HS 2.2.5.3532-18 [1] and GOST 12.1.005-88. Maximum permissible concentrations (MPC) of hazardous substances in the working zone air: </w:t>
      </w:r>
    </w:p>
    <w:p w:rsidR="00D53300" w:rsidRPr="00003356" w:rsidRDefault="00A421A5" w:rsidP="00D53300">
      <w:pPr>
        <w:shd w:val="clear" w:color="auto" w:fill="FFFFFF"/>
        <w:tabs>
          <w:tab w:val="left" w:pos="-142"/>
        </w:tabs>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lastRenderedPageBreak/>
        <w:t>- Hydrocarbons MPC 900/300</w:t>
      </w:r>
    </w:p>
    <w:p w:rsidR="00D53300" w:rsidRPr="00003356" w:rsidRDefault="00A421A5" w:rsidP="00D53300">
      <w:pPr>
        <w:shd w:val="clear" w:color="auto" w:fill="FFFFFF"/>
        <w:tabs>
          <w:tab w:val="left" w:pos="931"/>
        </w:tabs>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Silicon dioxide MPC 6/2</w:t>
      </w:r>
    </w:p>
    <w:p w:rsidR="00D53300" w:rsidRPr="00003356" w:rsidRDefault="00A421A5" w:rsidP="00D53300">
      <w:pPr>
        <w:shd w:val="clear" w:color="auto" w:fill="FFFFFF"/>
        <w:tabs>
          <w:tab w:val="left" w:pos="931"/>
        </w:tabs>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Xylene MPC 150/50</w:t>
      </w:r>
    </w:p>
    <w:p w:rsidR="00D53300" w:rsidRPr="00003356" w:rsidRDefault="00A421A5" w:rsidP="00D53300">
      <w:pPr>
        <w:shd w:val="clear" w:color="auto" w:fill="FFFFFF"/>
        <w:tabs>
          <w:tab w:val="left" w:pos="931"/>
        </w:tabs>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Benzene MPC 15/5</w:t>
      </w:r>
    </w:p>
    <w:p w:rsidR="00D53300" w:rsidRPr="00003356" w:rsidRDefault="00A421A5" w:rsidP="00D53300">
      <w:pPr>
        <w:shd w:val="clear" w:color="auto" w:fill="FFFFFF"/>
        <w:tabs>
          <w:tab w:val="left" w:pos="931"/>
        </w:tabs>
        <w:suppressAutoHyphens/>
        <w:spacing w:line="276" w:lineRule="auto"/>
        <w:ind w:left="709"/>
        <w:jc w:val="both"/>
        <w:rPr>
          <w:rFonts w:ascii="Arial" w:hAnsi="Arial" w:cs="Arial"/>
          <w:color w:val="FF0000"/>
          <w:spacing w:val="-11"/>
          <w:sz w:val="28"/>
          <w:szCs w:val="28"/>
          <w:lang w:val="en-US" w:eastAsia="ar-SA"/>
        </w:rPr>
      </w:pPr>
      <w:r w:rsidRPr="00CA4548">
        <w:rPr>
          <w:rFonts w:ascii="Arial" w:hAnsi="Arial" w:cs="Arial"/>
          <w:sz w:val="28"/>
          <w:szCs w:val="28"/>
          <w:lang w:val="en" w:eastAsia="ar-SA"/>
        </w:rPr>
        <w:t xml:space="preserve">- Styrene MPK 30/10. </w:t>
      </w:r>
    </w:p>
    <w:p w:rsidR="005D4341" w:rsidRPr="00003356" w:rsidRDefault="00A421A5" w:rsidP="00D53300">
      <w:pPr>
        <w:autoSpaceDE w:val="0"/>
        <w:autoSpaceDN w:val="0"/>
        <w:adjustRightInd w:val="0"/>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6.10 For the purpose of air protection, the cap management shall be arranged in compliance with GOST 17.2.3.02-2014.</w:t>
      </w:r>
    </w:p>
    <w:p w:rsidR="00D53300" w:rsidRPr="00003356" w:rsidRDefault="00A421A5" w:rsidP="00D53300">
      <w:pPr>
        <w:autoSpaceDE w:val="0"/>
        <w:autoSpaceDN w:val="0"/>
        <w:adjustRightInd w:val="0"/>
        <w:spacing w:line="276" w:lineRule="auto"/>
        <w:ind w:firstLine="709"/>
        <w:jc w:val="both"/>
        <w:rPr>
          <w:rFonts w:ascii="Arial" w:hAnsi="Arial" w:cs="Arial"/>
          <w:color w:val="000000"/>
          <w:spacing w:val="7"/>
          <w:sz w:val="28"/>
          <w:szCs w:val="28"/>
          <w:lang w:val="en-US" w:eastAsia="ar-SA"/>
        </w:rPr>
      </w:pPr>
      <w:r w:rsidRPr="00CA4548">
        <w:rPr>
          <w:rFonts w:ascii="Arial" w:hAnsi="Arial" w:cs="Arial"/>
          <w:sz w:val="28"/>
          <w:szCs w:val="28"/>
          <w:lang w:val="en" w:eastAsia="ar-SA"/>
        </w:rPr>
        <w:t>6.11 Air protection activities, when producing</w:t>
      </w:r>
      <w:r w:rsidRPr="00CA4548">
        <w:rPr>
          <w:rFonts w:ascii="Arial" w:hAnsi="Arial" w:cs="Arial"/>
          <w:color w:val="000000"/>
          <w:spacing w:val="7"/>
          <w:sz w:val="28"/>
          <w:szCs w:val="28"/>
          <w:lang w:val="en" w:eastAsia="ar-SA"/>
        </w:rPr>
        <w:t xml:space="preserve"> and using </w:t>
      </w:r>
      <w:r w:rsidR="000C62AE" w:rsidRPr="00CA4548">
        <w:rPr>
          <w:rFonts w:ascii="Arial" w:hAnsi="Arial" w:cs="Arial"/>
          <w:sz w:val="28"/>
          <w:szCs w:val="28"/>
          <w:lang w:val="en"/>
        </w:rPr>
        <w:t>B2color</w:t>
      </w:r>
      <w:r w:rsidRPr="00CA4548">
        <w:rPr>
          <w:rFonts w:ascii="Arial" w:hAnsi="Arial" w:cs="Arial"/>
          <w:color w:val="000000"/>
          <w:spacing w:val="7"/>
          <w:sz w:val="28"/>
          <w:szCs w:val="28"/>
          <w:lang w:val="en" w:eastAsia="ar-SA"/>
        </w:rPr>
        <w:t xml:space="preserve">, shall be performed in accordance with GOST17.2.3.02-2014. Emissions of hazardous pollutants, when producing and using </w:t>
      </w:r>
      <w:r w:rsidR="000C62AE" w:rsidRPr="00CA4548">
        <w:rPr>
          <w:rFonts w:ascii="Arial" w:hAnsi="Arial" w:cs="Arial"/>
          <w:sz w:val="28"/>
          <w:szCs w:val="28"/>
          <w:lang w:val="en"/>
        </w:rPr>
        <w:t>B2color</w:t>
      </w:r>
      <w:r w:rsidRPr="00CA4548">
        <w:rPr>
          <w:rFonts w:ascii="Arial" w:hAnsi="Arial" w:cs="Arial"/>
          <w:color w:val="000000"/>
          <w:spacing w:val="7"/>
          <w:sz w:val="28"/>
          <w:szCs w:val="28"/>
          <w:lang w:val="en" w:eastAsia="ar-SA"/>
        </w:rPr>
        <w:t>, shall comply with the maximum permissible emission limits of hazardous substances (pollutants) into the atmosphere, air hygiene quality standards, and environmental air quality standards.</w:t>
      </w:r>
    </w:p>
    <w:p w:rsidR="00D53300" w:rsidRPr="00003356" w:rsidRDefault="00A421A5" w:rsidP="00D53300">
      <w:pPr>
        <w:autoSpaceDE w:val="0"/>
        <w:autoSpaceDN w:val="0"/>
        <w:adjustRightInd w:val="0"/>
        <w:spacing w:line="276" w:lineRule="auto"/>
        <w:ind w:firstLine="540"/>
        <w:jc w:val="both"/>
        <w:rPr>
          <w:rFonts w:ascii="Arial" w:hAnsi="Arial" w:cs="Arial"/>
          <w:spacing w:val="7"/>
          <w:sz w:val="28"/>
          <w:szCs w:val="28"/>
          <w:highlight w:val="yellow"/>
          <w:lang w:val="en-US" w:eastAsia="ar-SA"/>
        </w:rPr>
      </w:pPr>
      <w:r w:rsidRPr="00CA4548">
        <w:rPr>
          <w:rFonts w:ascii="Arial" w:hAnsi="Arial" w:cs="Arial"/>
          <w:spacing w:val="7"/>
          <w:sz w:val="28"/>
          <w:szCs w:val="28"/>
          <w:lang w:val="en" w:eastAsia="ar-SA"/>
        </w:rPr>
        <w:t>6.12 The emission compliance monitoring shall be performed by means of in-process emission compliance monitoring, based on the monitoring schedule following the instrumental and calculation procedure.</w:t>
      </w:r>
    </w:p>
    <w:p w:rsidR="00D53300" w:rsidRPr="00003356" w:rsidRDefault="00A421A5" w:rsidP="000E155D">
      <w:pPr>
        <w:widowControl w:val="0"/>
        <w:shd w:val="clear" w:color="auto" w:fill="FFFFFF"/>
        <w:tabs>
          <w:tab w:val="left" w:pos="931"/>
        </w:tabs>
        <w:suppressAutoHyphens/>
        <w:autoSpaceDE w:val="0"/>
        <w:autoSpaceDN w:val="0"/>
        <w:adjustRightInd w:val="0"/>
        <w:spacing w:line="276" w:lineRule="auto"/>
        <w:ind w:left="14" w:firstLine="553"/>
        <w:jc w:val="both"/>
        <w:rPr>
          <w:rFonts w:ascii="Arial" w:hAnsi="Arial" w:cs="Arial"/>
          <w:spacing w:val="-8"/>
          <w:sz w:val="28"/>
          <w:szCs w:val="28"/>
          <w:lang w:val="en-US" w:eastAsia="ar-SA"/>
        </w:rPr>
      </w:pPr>
      <w:r w:rsidRPr="00CA4548">
        <w:rPr>
          <w:rFonts w:ascii="Arial" w:hAnsi="Arial" w:cs="Arial"/>
          <w:sz w:val="28"/>
          <w:szCs w:val="28"/>
          <w:lang w:val="en" w:eastAsia="ar-SA"/>
        </w:rPr>
        <w:t>6.13 No waste water is generated in the production and use of B2color.</w:t>
      </w:r>
    </w:p>
    <w:p w:rsidR="00D53300" w:rsidRPr="00003356" w:rsidRDefault="00A421A5" w:rsidP="000E155D">
      <w:pPr>
        <w:shd w:val="clear" w:color="auto" w:fill="FFFFFF"/>
        <w:tabs>
          <w:tab w:val="left" w:pos="1032"/>
        </w:tabs>
        <w:suppressAutoHyphens/>
        <w:spacing w:line="276" w:lineRule="auto"/>
        <w:ind w:left="14" w:firstLine="553"/>
        <w:jc w:val="both"/>
        <w:rPr>
          <w:rFonts w:ascii="Arial" w:hAnsi="Arial" w:cs="Arial"/>
          <w:color w:val="C00000"/>
          <w:spacing w:val="-11"/>
          <w:sz w:val="28"/>
          <w:szCs w:val="28"/>
          <w:lang w:val="en-US" w:eastAsia="ar-SA"/>
        </w:rPr>
      </w:pPr>
      <w:r w:rsidRPr="00CA4548">
        <w:rPr>
          <w:rFonts w:ascii="Arial" w:hAnsi="Arial" w:cs="Arial"/>
          <w:spacing w:val="-11"/>
          <w:sz w:val="28"/>
          <w:szCs w:val="28"/>
          <w:lang w:val="en" w:eastAsia="ar-SA"/>
        </w:rPr>
        <w:t xml:space="preserve">6.14 Temporary accumulation of waste generated in the production and use of B2color is performed in specially equipped temporary accumulation areas for this waste type as per </w:t>
      </w:r>
      <w:proofErr w:type="spellStart"/>
      <w:r w:rsidRPr="00CA4548">
        <w:rPr>
          <w:rFonts w:ascii="Arial" w:hAnsi="Arial" w:cs="Arial"/>
          <w:spacing w:val="-11"/>
          <w:sz w:val="28"/>
          <w:szCs w:val="28"/>
          <w:lang w:val="en" w:eastAsia="ar-SA"/>
        </w:rPr>
        <w:t>SanPiN</w:t>
      </w:r>
      <w:proofErr w:type="spellEnd"/>
      <w:r w:rsidRPr="00CA4548">
        <w:rPr>
          <w:rFonts w:ascii="Arial" w:hAnsi="Arial" w:cs="Arial"/>
          <w:spacing w:val="-11"/>
          <w:sz w:val="28"/>
          <w:szCs w:val="28"/>
          <w:lang w:val="en" w:eastAsia="ar-SA"/>
        </w:rPr>
        <w:t xml:space="preserve"> 2.1.7.1322-03.</w:t>
      </w:r>
    </w:p>
    <w:p w:rsidR="004A5CE0" w:rsidRPr="00003356" w:rsidRDefault="00A421A5" w:rsidP="00583199">
      <w:pPr>
        <w:shd w:val="clear" w:color="auto" w:fill="FFFFFF"/>
        <w:tabs>
          <w:tab w:val="left" w:pos="1032"/>
        </w:tabs>
        <w:suppressAutoHyphens/>
        <w:spacing w:line="276" w:lineRule="auto"/>
        <w:ind w:left="14"/>
        <w:jc w:val="both"/>
        <w:rPr>
          <w:rFonts w:ascii="Arial" w:hAnsi="Arial" w:cs="Arial"/>
          <w:sz w:val="28"/>
          <w:szCs w:val="28"/>
          <w:lang w:val="en-US"/>
        </w:rPr>
      </w:pPr>
      <w:r w:rsidRPr="00CA4548">
        <w:rPr>
          <w:rFonts w:ascii="Arial" w:hAnsi="Arial" w:cs="Arial"/>
          <w:spacing w:val="-11"/>
          <w:sz w:val="28"/>
          <w:szCs w:val="28"/>
          <w:lang w:val="en" w:eastAsia="ar-SA"/>
        </w:rPr>
        <w:t xml:space="preserve">         </w:t>
      </w:r>
      <w:r w:rsidR="00B4765C" w:rsidRPr="00CA4548">
        <w:rPr>
          <w:rFonts w:ascii="Arial" w:hAnsi="Arial" w:cs="Arial"/>
          <w:color w:val="000000"/>
          <w:sz w:val="28"/>
          <w:szCs w:val="28"/>
          <w:lang w:val="en" w:eastAsia="ar-SA"/>
        </w:rPr>
        <w:t>6.15 Should small amounts of B2color ignite,</w:t>
      </w:r>
      <w:r w:rsidRPr="00CA4548">
        <w:rPr>
          <w:rFonts w:ascii="Arial" w:hAnsi="Arial" w:cs="Arial"/>
          <w:spacing w:val="-11"/>
          <w:sz w:val="28"/>
          <w:szCs w:val="28"/>
          <w:lang w:val="en" w:eastAsia="ar-SA"/>
        </w:rPr>
        <w:t xml:space="preserve">primary fire extinguishing equipment, such as sand, fire blanket, foam, and powder fire extinguishers shall be used. </w:t>
      </w:r>
    </w:p>
    <w:p w:rsidR="00583199" w:rsidRPr="00003356" w:rsidRDefault="00583199" w:rsidP="00583199">
      <w:pPr>
        <w:shd w:val="clear" w:color="auto" w:fill="FFFFFF"/>
        <w:tabs>
          <w:tab w:val="left" w:pos="1032"/>
        </w:tabs>
        <w:suppressAutoHyphens/>
        <w:spacing w:line="276" w:lineRule="auto"/>
        <w:ind w:left="14"/>
        <w:jc w:val="both"/>
        <w:rPr>
          <w:rFonts w:ascii="Arial" w:hAnsi="Arial" w:cs="Arial"/>
          <w:sz w:val="28"/>
          <w:szCs w:val="28"/>
          <w:lang w:val="en-US"/>
        </w:rPr>
      </w:pPr>
    </w:p>
    <w:p w:rsidR="00042864" w:rsidRPr="00003356" w:rsidRDefault="00A421A5" w:rsidP="00A26F90">
      <w:pPr>
        <w:spacing w:line="288" w:lineRule="auto"/>
        <w:ind w:firstLine="709"/>
        <w:jc w:val="both"/>
        <w:rPr>
          <w:rFonts w:ascii="Arial" w:hAnsi="Arial" w:cs="Arial"/>
          <w:b/>
          <w:sz w:val="28"/>
          <w:szCs w:val="28"/>
          <w:lang w:val="en-US"/>
        </w:rPr>
      </w:pPr>
      <w:r w:rsidRPr="00CA4548">
        <w:rPr>
          <w:rFonts w:ascii="Arial" w:hAnsi="Arial" w:cs="Arial"/>
          <w:b/>
          <w:sz w:val="28"/>
          <w:szCs w:val="28"/>
          <w:lang w:val="en"/>
        </w:rPr>
        <w:t>7 Evaluation of compliance with this standard</w:t>
      </w:r>
    </w:p>
    <w:p w:rsidR="00B4765C" w:rsidRPr="00003356" w:rsidRDefault="00A421A5" w:rsidP="000E155D">
      <w:pPr>
        <w:shd w:val="clear" w:color="auto" w:fill="FFFFFF"/>
        <w:suppressAutoHyphens/>
        <w:spacing w:before="5" w:line="276" w:lineRule="auto"/>
        <w:ind w:left="102" w:right="5" w:firstLine="607"/>
        <w:jc w:val="both"/>
        <w:rPr>
          <w:rFonts w:ascii="Arial" w:hAnsi="Arial" w:cs="Arial"/>
          <w:sz w:val="28"/>
          <w:szCs w:val="28"/>
          <w:lang w:val="en-US" w:eastAsia="ar-SA"/>
        </w:rPr>
      </w:pPr>
      <w:r w:rsidRPr="00CA4548">
        <w:rPr>
          <w:rFonts w:ascii="Arial" w:hAnsi="Arial" w:cs="Arial"/>
          <w:spacing w:val="1"/>
          <w:sz w:val="28"/>
          <w:szCs w:val="28"/>
          <w:lang w:val="en" w:eastAsia="ar-SA"/>
        </w:rPr>
        <w:t xml:space="preserve">7.1 B2color must be accepted by the QC Department (testing laboratory) of the manufacturer. </w:t>
      </w:r>
    </w:p>
    <w:p w:rsidR="00B4765C" w:rsidRPr="00003356" w:rsidRDefault="00A421A5" w:rsidP="000E155D">
      <w:pPr>
        <w:suppressAutoHyphens/>
        <w:spacing w:line="276" w:lineRule="auto"/>
        <w:ind w:firstLine="709"/>
        <w:jc w:val="both"/>
        <w:rPr>
          <w:rFonts w:ascii="Arial" w:hAnsi="Arial" w:cs="Arial"/>
          <w:snapToGrid w:val="0"/>
          <w:sz w:val="28"/>
          <w:szCs w:val="28"/>
          <w:lang w:val="en-US" w:eastAsia="ar-SA"/>
        </w:rPr>
      </w:pPr>
      <w:r w:rsidRPr="00CA4548">
        <w:rPr>
          <w:rFonts w:ascii="Arial" w:hAnsi="Arial" w:cs="Arial"/>
          <w:snapToGrid w:val="0"/>
          <w:sz w:val="28"/>
          <w:szCs w:val="28"/>
          <w:lang w:val="en" w:eastAsia="ar-SA"/>
        </w:rPr>
        <w:t>7.2 B2color shall be accepted in batches.</w:t>
      </w:r>
    </w:p>
    <w:p w:rsidR="00B4765C" w:rsidRPr="00003356" w:rsidRDefault="00A421A5" w:rsidP="00042864">
      <w:pPr>
        <w:suppressAutoHyphens/>
        <w:spacing w:line="276" w:lineRule="auto"/>
        <w:ind w:firstLine="709"/>
        <w:jc w:val="both"/>
        <w:rPr>
          <w:rFonts w:ascii="Arial" w:hAnsi="Arial" w:cs="Arial"/>
          <w:sz w:val="28"/>
          <w:szCs w:val="28"/>
          <w:lang w:val="en-US" w:eastAsia="ar-SA"/>
        </w:rPr>
      </w:pPr>
      <w:r w:rsidRPr="00CA4548">
        <w:rPr>
          <w:rFonts w:ascii="Arial" w:hAnsi="Arial" w:cs="Arial"/>
          <w:bCs/>
          <w:sz w:val="28"/>
          <w:szCs w:val="28"/>
          <w:lang w:val="en" w:eastAsia="ar-SA"/>
        </w:rPr>
        <w:t xml:space="preserve">7.3 A batch is the amount of B2color, homogeneous in its physical and mechanical properties, produced at the same mixing plant during a shift, using raw materials of the same supply. </w:t>
      </w:r>
    </w:p>
    <w:p w:rsidR="00042864" w:rsidRPr="00003356" w:rsidRDefault="00A421A5" w:rsidP="00042864">
      <w:pPr>
        <w:spacing w:line="288" w:lineRule="auto"/>
        <w:ind w:firstLine="709"/>
        <w:jc w:val="both"/>
        <w:rPr>
          <w:rFonts w:ascii="Arial" w:hAnsi="Arial" w:cs="Arial"/>
          <w:sz w:val="28"/>
          <w:szCs w:val="28"/>
          <w:lang w:val="en-US" w:eastAsia="ar-SA"/>
        </w:rPr>
      </w:pPr>
      <w:r w:rsidRPr="00CA4548">
        <w:rPr>
          <w:rFonts w:ascii="Arial" w:hAnsi="Arial" w:cs="Arial"/>
          <w:sz w:val="28"/>
          <w:szCs w:val="28"/>
          <w:lang w:val="en"/>
        </w:rPr>
        <w:t xml:space="preserve">7.4 The manufacturer shall take at least two common samples from each batch for the product quality inspection. The sample size shall be determined in accordance with GOST 2517 and based on the required number of tests, but amount to not less than 2.0 kg. The sampling shall be performed at the end of the B2color production process. Should unsatisfactory test results of the first </w:t>
      </w:r>
      <w:r w:rsidRPr="00CA4548">
        <w:rPr>
          <w:rFonts w:ascii="Arial" w:hAnsi="Arial" w:cs="Arial"/>
          <w:sz w:val="28"/>
          <w:szCs w:val="28"/>
          <w:lang w:val="en"/>
        </w:rPr>
        <w:lastRenderedPageBreak/>
        <w:t>sample be obtained, for at least one indicator, the second sample shall be tested. Should unsatisfactory results be obtained for both samples, the batch shall be rejected and technical solutions shall be adopted to improve the quality.</w:t>
      </w:r>
    </w:p>
    <w:p w:rsidR="00042864" w:rsidRPr="00003356" w:rsidRDefault="00A421A5" w:rsidP="00042864">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7.5 After the B2color acceptance, two (test and retained) samples shall be taken during shipment to the consumer, a sample collection report shall be drawn up, samples shall be sealed and stored at the manufacturer's for the contractual period specified.</w:t>
      </w:r>
    </w:p>
    <w:p w:rsidR="00D0176A" w:rsidRPr="00003356" w:rsidRDefault="00A421A5" w:rsidP="00042864">
      <w:pPr>
        <w:spacing w:line="288"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xml:space="preserve">7.6 Acceptance, periodic, and in-service inspections shall be performed to evaluate the B2color compliance herewith. </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7.7 During the acceptance testing, the B2color manufacturer shall determine the quality of each batch, based on all indicators, other than those determined for the statistical data set. The recommended product data sheet form is provided in Appendix A.</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7.8 Provided that the used feed stock and the polymer-modified bitumen manufacturing technique are consistent, the acceptance tests of each batch may be held, based on the following indicators:</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Depth of needle penetration at 25 </w:t>
      </w:r>
      <w:r w:rsidR="000E286A" w:rsidRPr="00CA4548">
        <w:rPr>
          <w:rFonts w:ascii="Arial" w:hAnsi="Arial" w:cs="Arial"/>
          <w:lang w:val="en" w:bidi="en-US"/>
        </w:rPr>
        <w: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Ring-and-ball softening point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Elasticity at 25 </w:t>
      </w:r>
      <w:r w:rsidR="000E286A" w:rsidRPr="00CA4548">
        <w:rPr>
          <w:rFonts w:ascii="Arial" w:hAnsi="Arial" w:cs="Arial"/>
          <w:lang w:val="en" w:bidi="en-US"/>
        </w:rPr>
        <w:t>°</w:t>
      </w:r>
      <w:r w:rsidRPr="00CA4548">
        <w:rPr>
          <w:rFonts w:ascii="Arial" w:hAnsi="Arial" w:cs="Arial"/>
          <w:sz w:val="28"/>
          <w:szCs w:val="28"/>
          <w:lang w:val="en"/>
        </w:rPr>
        <w:t>С</w:t>
      </w:r>
    </w:p>
    <w:p w:rsidR="00042864"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Ductility at 25</w:t>
      </w:r>
      <w:r w:rsidR="000E286A" w:rsidRPr="00CA4548">
        <w:rPr>
          <w:rFonts w:ascii="Arial" w:hAnsi="Arial" w:cs="Arial"/>
          <w:lang w:val="en" w:bidi="en-US"/>
        </w:rPr>
        <w:t>°</w:t>
      </w:r>
      <w:r w:rsidRPr="00CA4548">
        <w:rPr>
          <w:rFonts w:ascii="Arial" w:hAnsi="Arial" w:cs="Arial"/>
          <w:sz w:val="28"/>
          <w:szCs w:val="28"/>
          <w:lang w:val="en"/>
        </w:rPr>
        <w:t>C</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Homogeneousness.</w:t>
      </w:r>
    </w:p>
    <w:p w:rsidR="00AE7DBA" w:rsidRPr="00003356" w:rsidRDefault="00A421A5" w:rsidP="00AE7DBA">
      <w:pPr>
        <w:spacing w:line="288" w:lineRule="auto"/>
        <w:ind w:firstLine="709"/>
        <w:jc w:val="both"/>
        <w:rPr>
          <w:rFonts w:ascii="Arial" w:hAnsi="Arial" w:cs="Arial"/>
          <w:sz w:val="28"/>
          <w:szCs w:val="28"/>
          <w:lang w:val="en-US"/>
        </w:rPr>
      </w:pPr>
      <w:r w:rsidRPr="00CA4548">
        <w:rPr>
          <w:rFonts w:ascii="Arial" w:hAnsi="Arial" w:cs="Arial"/>
          <w:sz w:val="28"/>
          <w:szCs w:val="28"/>
          <w:lang w:val="en"/>
        </w:rPr>
        <w:t>7.9 When producing B2color, provided that the feed stock is consistent, the manufacturer shall ensure quality inspection of the commercial product, based on the following indicators hereof at intervals:</w:t>
      </w:r>
    </w:p>
    <w:p w:rsidR="00D0176A" w:rsidRPr="00003356" w:rsidRDefault="00A421A5" w:rsidP="00AE7DBA">
      <w:pPr>
        <w:spacing w:line="288" w:lineRule="auto"/>
        <w:ind w:firstLine="709"/>
        <w:jc w:val="both"/>
        <w:rPr>
          <w:rFonts w:ascii="Arial" w:hAnsi="Arial" w:cs="Arial"/>
          <w:sz w:val="28"/>
          <w:szCs w:val="28"/>
          <w:lang w:val="en-US"/>
        </w:rPr>
      </w:pPr>
      <w:r w:rsidRPr="00CA4548">
        <w:rPr>
          <w:rFonts w:ascii="Arial" w:hAnsi="Arial" w:cs="Arial"/>
          <w:sz w:val="28"/>
          <w:szCs w:val="28"/>
          <w:lang w:val="en"/>
        </w:rPr>
        <w:t>7.9.1 At least once per 10 batches:</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Embrittlement point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Flashing point</w:t>
      </w:r>
    </w:p>
    <w:p w:rsidR="00D0176A" w:rsidRPr="00003356" w:rsidRDefault="00A421A5" w:rsidP="001D2972">
      <w:pPr>
        <w:spacing w:line="288" w:lineRule="auto"/>
        <w:ind w:firstLine="709"/>
        <w:jc w:val="both"/>
        <w:rPr>
          <w:rFonts w:ascii="Arial" w:hAnsi="Arial" w:cs="Arial"/>
          <w:sz w:val="28"/>
          <w:szCs w:val="28"/>
          <w:lang w:val="en-US"/>
        </w:rPr>
      </w:pPr>
      <w:r w:rsidRPr="00CA4548">
        <w:rPr>
          <w:rFonts w:ascii="Arial" w:hAnsi="Arial" w:cs="Arial"/>
          <w:sz w:val="28"/>
          <w:szCs w:val="28"/>
          <w:lang w:val="en"/>
        </w:rPr>
        <w:t>- Adhesion between binder and acid rock aggregate surface (at strong boiling)</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Stability in storage within 72 hours at 165 </w:t>
      </w:r>
      <w:r w:rsidR="000E286A" w:rsidRPr="00CA4548">
        <w:rPr>
          <w:rFonts w:ascii="Arial" w:hAnsi="Arial" w:cs="Arial"/>
          <w:lang w:val="en" w:bidi="en-US"/>
        </w:rPr>
        <w:t>°</w:t>
      </w:r>
      <w:r w:rsidRPr="00CA4548">
        <w:rPr>
          <w:rFonts w:ascii="Arial" w:hAnsi="Arial" w:cs="Arial"/>
          <w:sz w:val="28"/>
          <w:szCs w:val="28"/>
          <w:lang w:val="en"/>
        </w:rPr>
        <w:t>С</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Ageing resistance at 163 </w:t>
      </w:r>
      <w:r w:rsidR="000E286A" w:rsidRPr="00CA4548">
        <w:rPr>
          <w:rFonts w:ascii="Arial" w:hAnsi="Arial" w:cs="Arial"/>
          <w:lang w:val="en" w:bidi="en-US"/>
        </w:rPr>
        <w:t>°</w:t>
      </w:r>
      <w:r w:rsidRPr="00CA4548">
        <w:rPr>
          <w:rFonts w:ascii="Arial" w:hAnsi="Arial" w:cs="Arial"/>
          <w:sz w:val="28"/>
          <w:szCs w:val="28"/>
          <w:lang w:val="en"/>
        </w:rPr>
        <w:t>С.</w:t>
      </w:r>
    </w:p>
    <w:p w:rsidR="00D0176A" w:rsidRPr="00003356" w:rsidRDefault="00A421A5" w:rsidP="00AE7DBA">
      <w:pPr>
        <w:spacing w:line="288" w:lineRule="auto"/>
        <w:ind w:firstLine="709"/>
        <w:jc w:val="both"/>
        <w:rPr>
          <w:rFonts w:ascii="Arial" w:hAnsi="Arial" w:cs="Arial"/>
          <w:sz w:val="28"/>
          <w:szCs w:val="28"/>
          <w:lang w:val="en-US"/>
        </w:rPr>
      </w:pPr>
      <w:r w:rsidRPr="00CA4548">
        <w:rPr>
          <w:rFonts w:ascii="Arial" w:hAnsi="Arial" w:cs="Arial"/>
          <w:sz w:val="28"/>
          <w:szCs w:val="28"/>
          <w:lang w:val="en"/>
        </w:rPr>
        <w:t>7.9.2 At least one per 30 batches:</w:t>
      </w:r>
    </w:p>
    <w:p w:rsidR="00E86327" w:rsidRPr="00003356" w:rsidRDefault="00A421A5" w:rsidP="00E86327">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Tension load at 25 </w:t>
      </w:r>
      <w:r w:rsidR="000E286A" w:rsidRPr="00CA4548">
        <w:rPr>
          <w:rFonts w:ascii="Arial" w:hAnsi="Arial" w:cs="Arial"/>
          <w:lang w:val="en" w:bidi="en-US"/>
        </w:rPr>
        <w:t>°</w:t>
      </w:r>
      <w:r w:rsidRPr="00CA4548">
        <w:rPr>
          <w:rFonts w:ascii="Arial" w:hAnsi="Arial" w:cs="Arial"/>
          <w:sz w:val="28"/>
          <w:szCs w:val="28"/>
          <w:lang w:val="en"/>
        </w:rPr>
        <w:t>С</w:t>
      </w:r>
    </w:p>
    <w:p w:rsidR="00E86327" w:rsidRPr="00003356" w:rsidRDefault="00A421A5" w:rsidP="00E86327">
      <w:pPr>
        <w:spacing w:line="288" w:lineRule="auto"/>
        <w:ind w:firstLine="709"/>
        <w:jc w:val="both"/>
        <w:rPr>
          <w:rFonts w:ascii="Arial" w:hAnsi="Arial" w:cs="Arial"/>
          <w:sz w:val="28"/>
          <w:szCs w:val="28"/>
          <w:lang w:val="en-US"/>
        </w:rPr>
      </w:pPr>
      <w:r w:rsidRPr="00CA4548">
        <w:rPr>
          <w:rFonts w:ascii="Arial" w:hAnsi="Arial" w:cs="Arial"/>
          <w:sz w:val="28"/>
          <w:szCs w:val="28"/>
          <w:lang w:val="en"/>
        </w:rPr>
        <w:t>- Dynamic viscosity measured by a rotary viscometer at 135</w:t>
      </w:r>
      <w:r w:rsidR="000E286A" w:rsidRPr="00CA4548">
        <w:rPr>
          <w:rFonts w:ascii="Arial" w:hAnsi="Arial" w:cs="Arial"/>
          <w:lang w:val="en" w:bidi="en-US"/>
        </w:rPr>
        <w:t>°</w:t>
      </w:r>
      <w:r w:rsidRPr="00CA4548">
        <w:rPr>
          <w:rFonts w:ascii="Arial" w:hAnsi="Arial" w:cs="Arial"/>
          <w:sz w:val="28"/>
          <w:szCs w:val="28"/>
          <w:lang w:val="en"/>
        </w:rPr>
        <w:t xml:space="preserve">С </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lastRenderedPageBreak/>
        <w:t>- Complex shear modulus (DSR)</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Bending beam </w:t>
      </w:r>
      <w:proofErr w:type="spellStart"/>
      <w:r w:rsidRPr="00CA4548">
        <w:rPr>
          <w:rFonts w:ascii="Arial" w:hAnsi="Arial" w:cs="Arial"/>
          <w:sz w:val="28"/>
          <w:szCs w:val="28"/>
          <w:lang w:val="en"/>
        </w:rPr>
        <w:t>rheometer</w:t>
      </w:r>
      <w:proofErr w:type="spellEnd"/>
      <w:r w:rsidRPr="00CA4548">
        <w:rPr>
          <w:rFonts w:ascii="Arial" w:hAnsi="Arial" w:cs="Arial"/>
          <w:sz w:val="28"/>
          <w:szCs w:val="28"/>
          <w:lang w:val="en"/>
        </w:rPr>
        <w:t xml:space="preserve"> (BBR) hardness.</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7.10 The B2color buyer shall be entitled to perform incoming product quality inspection based on the following indicators hereof:</w:t>
      </w:r>
    </w:p>
    <w:p w:rsidR="000E286A" w:rsidRPr="00003356" w:rsidRDefault="000E286A" w:rsidP="00042864">
      <w:pPr>
        <w:spacing w:line="288" w:lineRule="auto"/>
        <w:ind w:firstLine="709"/>
        <w:jc w:val="both"/>
        <w:rPr>
          <w:rFonts w:ascii="Arial" w:hAnsi="Arial" w:cs="Arial"/>
          <w:sz w:val="28"/>
          <w:szCs w:val="28"/>
          <w:lang w:val="en-US"/>
        </w:rPr>
      </w:pPr>
    </w:p>
    <w:p w:rsidR="00D0176A" w:rsidRPr="00003356" w:rsidRDefault="00A421A5" w:rsidP="009E5F08">
      <w:pPr>
        <w:spacing w:line="288" w:lineRule="auto"/>
        <w:ind w:firstLine="709"/>
        <w:jc w:val="both"/>
        <w:rPr>
          <w:rFonts w:ascii="Arial" w:hAnsi="Arial" w:cs="Arial"/>
          <w:sz w:val="28"/>
          <w:szCs w:val="28"/>
          <w:lang w:val="en-US"/>
        </w:rPr>
      </w:pPr>
      <w:r w:rsidRPr="00CA4548">
        <w:rPr>
          <w:rFonts w:ascii="Arial" w:hAnsi="Arial" w:cs="Arial"/>
          <w:sz w:val="28"/>
          <w:szCs w:val="28"/>
          <w:lang w:val="en"/>
        </w:rPr>
        <w:t>7.10.1 For every batch:</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Depth of needle penetration at 25 </w:t>
      </w:r>
      <w:r w:rsidR="000E286A" w:rsidRPr="00CA4548">
        <w:rPr>
          <w:rFonts w:ascii="Arial" w:hAnsi="Arial" w:cs="Arial"/>
          <w:lang w:val="en" w:bidi="en-US"/>
        </w:rPr>
        <w: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Ring-and-ball softening point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Elasticity at 25 </w:t>
      </w:r>
      <w:r w:rsidR="000E286A" w:rsidRPr="00CA4548">
        <w:rPr>
          <w:rFonts w:ascii="Arial" w:hAnsi="Arial" w:cs="Arial"/>
          <w:lang w:val="en" w:bidi="en-US"/>
        </w:rPr>
        <w:t>°</w:t>
      </w:r>
      <w:r w:rsidRPr="00CA4548">
        <w:rPr>
          <w:rFonts w:ascii="Arial" w:hAnsi="Arial" w:cs="Arial"/>
          <w:sz w:val="28"/>
          <w:szCs w:val="28"/>
          <w:lang w:val="en"/>
        </w:rPr>
        <w:t xml:space="preserve">С </w:t>
      </w:r>
    </w:p>
    <w:p w:rsidR="00D0176A" w:rsidRPr="00003356" w:rsidRDefault="00A421A5" w:rsidP="00042864">
      <w:pPr>
        <w:spacing w:line="288" w:lineRule="auto"/>
        <w:ind w:firstLine="709"/>
        <w:jc w:val="both"/>
        <w:rPr>
          <w:rFonts w:ascii="Arial" w:hAnsi="Arial" w:cs="Arial"/>
          <w:color w:val="FF0000"/>
          <w:sz w:val="28"/>
          <w:szCs w:val="28"/>
          <w:lang w:val="en-US"/>
        </w:rPr>
      </w:pPr>
      <w:r w:rsidRPr="00CA4548">
        <w:rPr>
          <w:rFonts w:ascii="Arial" w:hAnsi="Arial" w:cs="Arial"/>
          <w:sz w:val="28"/>
          <w:szCs w:val="28"/>
          <w:lang w:val="en"/>
        </w:rPr>
        <w:t>- Ductility at 25°С</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Adhesion between the binder and aggregate surface used as part of the asphalt mixture produced</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Homogeneousness.</w:t>
      </w:r>
    </w:p>
    <w:p w:rsidR="00D0176A" w:rsidRPr="00003356" w:rsidRDefault="00A421A5" w:rsidP="009E5F08">
      <w:pPr>
        <w:spacing w:line="288" w:lineRule="auto"/>
        <w:ind w:firstLine="709"/>
        <w:jc w:val="both"/>
        <w:rPr>
          <w:rFonts w:ascii="Arial" w:hAnsi="Arial" w:cs="Arial"/>
          <w:sz w:val="28"/>
          <w:szCs w:val="28"/>
          <w:lang w:val="en-US"/>
        </w:rPr>
      </w:pPr>
      <w:r w:rsidRPr="00CA4548">
        <w:rPr>
          <w:rFonts w:ascii="Arial" w:hAnsi="Arial" w:cs="Arial"/>
          <w:sz w:val="28"/>
          <w:szCs w:val="28"/>
          <w:lang w:val="en"/>
        </w:rPr>
        <w:t>7.10.2 On a periodic basis, at least once per 15 batches:</w:t>
      </w:r>
    </w:p>
    <w:p w:rsidR="00D0176A" w:rsidRPr="00003356" w:rsidRDefault="00A421A5" w:rsidP="00042864">
      <w:pPr>
        <w:spacing w:line="288" w:lineRule="auto"/>
        <w:ind w:firstLine="709"/>
        <w:jc w:val="both"/>
        <w:rPr>
          <w:rFonts w:ascii="Arial" w:hAnsi="Arial" w:cs="Arial"/>
          <w:sz w:val="28"/>
          <w:szCs w:val="28"/>
          <w:vertAlign w:val="superscript"/>
          <w:lang w:val="en-US"/>
        </w:rPr>
      </w:pPr>
      <w:r w:rsidRPr="00CA4548">
        <w:rPr>
          <w:rFonts w:ascii="Arial" w:hAnsi="Arial" w:cs="Arial"/>
          <w:sz w:val="28"/>
          <w:szCs w:val="28"/>
          <w:lang w:val="en"/>
        </w:rPr>
        <w:t>- Embrittlement point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Flashing point</w:t>
      </w:r>
    </w:p>
    <w:p w:rsidR="00D0176A" w:rsidRPr="00003356" w:rsidRDefault="00A421A5" w:rsidP="00042864">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Tension load at 25 </w:t>
      </w:r>
      <w:r w:rsidRPr="00CA4548">
        <w:rPr>
          <w:rFonts w:ascii="Arial" w:hAnsi="Arial" w:cs="Arial"/>
          <w:sz w:val="28"/>
          <w:szCs w:val="28"/>
          <w:vertAlign w:val="superscript"/>
          <w:lang w:val="en"/>
        </w:rPr>
        <w:t>°</w:t>
      </w:r>
      <w:r w:rsidRPr="00CA4548">
        <w:rPr>
          <w:rFonts w:ascii="Arial" w:hAnsi="Arial" w:cs="Arial"/>
          <w:sz w:val="28"/>
          <w:szCs w:val="28"/>
          <w:lang w:val="en"/>
        </w:rPr>
        <w:t>С</w:t>
      </w:r>
    </w:p>
    <w:p w:rsidR="00D0176A" w:rsidRPr="00003356" w:rsidRDefault="00A421A5" w:rsidP="001D2972">
      <w:pPr>
        <w:spacing w:line="288" w:lineRule="auto"/>
        <w:ind w:firstLine="709"/>
        <w:jc w:val="both"/>
        <w:rPr>
          <w:rFonts w:ascii="Arial" w:hAnsi="Arial" w:cs="Arial"/>
          <w:sz w:val="28"/>
          <w:szCs w:val="28"/>
          <w:lang w:val="en-US"/>
        </w:rPr>
      </w:pPr>
      <w:r w:rsidRPr="00CA4548">
        <w:rPr>
          <w:rFonts w:ascii="Arial" w:hAnsi="Arial" w:cs="Arial"/>
          <w:sz w:val="28"/>
          <w:szCs w:val="28"/>
          <w:lang w:val="en"/>
        </w:rPr>
        <w:t xml:space="preserve">- Dynamic viscosity measured by a rotary viscometer at 135 </w:t>
      </w:r>
      <w:r w:rsidR="000E286A" w:rsidRPr="00CA4548">
        <w:rPr>
          <w:rFonts w:ascii="Arial" w:hAnsi="Arial" w:cs="Arial"/>
          <w:lang w:val="en" w:bidi="en-US"/>
        </w:rPr>
        <w:t>°</w:t>
      </w:r>
      <w:r w:rsidRPr="00CA4548">
        <w:rPr>
          <w:rFonts w:ascii="Arial" w:hAnsi="Arial" w:cs="Arial"/>
          <w:sz w:val="28"/>
          <w:szCs w:val="28"/>
          <w:lang w:val="en"/>
        </w:rPr>
        <w:t>С</w:t>
      </w:r>
    </w:p>
    <w:p w:rsidR="00D0176A" w:rsidRPr="00003356" w:rsidRDefault="00A421A5" w:rsidP="00042864">
      <w:pPr>
        <w:spacing w:line="288" w:lineRule="auto"/>
        <w:ind w:firstLine="709"/>
        <w:contextualSpacing/>
        <w:jc w:val="both"/>
        <w:rPr>
          <w:rFonts w:ascii="Arial" w:hAnsi="Arial" w:cs="Arial"/>
          <w:sz w:val="28"/>
          <w:szCs w:val="28"/>
          <w:lang w:val="en-US"/>
        </w:rPr>
      </w:pPr>
      <w:r w:rsidRPr="00CA4548">
        <w:rPr>
          <w:rFonts w:ascii="Arial" w:hAnsi="Arial" w:cs="Arial"/>
          <w:sz w:val="28"/>
          <w:szCs w:val="28"/>
          <w:lang w:val="en"/>
        </w:rPr>
        <w:t xml:space="preserve">- Stability in storage within 72 hours at 165 </w:t>
      </w:r>
      <w:r w:rsidR="000E286A" w:rsidRPr="00CA4548">
        <w:rPr>
          <w:rFonts w:ascii="Arial" w:hAnsi="Arial" w:cs="Arial"/>
          <w:lang w:val="en" w:bidi="en-US"/>
        </w:rPr>
        <w:t>°</w:t>
      </w:r>
      <w:r w:rsidRPr="00CA4548">
        <w:rPr>
          <w:rFonts w:ascii="Arial" w:hAnsi="Arial" w:cs="Arial"/>
          <w:sz w:val="28"/>
          <w:szCs w:val="28"/>
          <w:lang w:val="en"/>
        </w:rPr>
        <w:t>С</w:t>
      </w:r>
    </w:p>
    <w:p w:rsidR="00D0176A" w:rsidRPr="00003356" w:rsidRDefault="00A421A5" w:rsidP="00042864">
      <w:pPr>
        <w:spacing w:line="288" w:lineRule="auto"/>
        <w:ind w:firstLine="709"/>
        <w:contextualSpacing/>
        <w:jc w:val="both"/>
        <w:rPr>
          <w:rFonts w:ascii="Arial" w:hAnsi="Arial" w:cs="Arial"/>
          <w:sz w:val="28"/>
          <w:szCs w:val="28"/>
          <w:lang w:val="en-US"/>
        </w:rPr>
      </w:pPr>
      <w:r w:rsidRPr="00CA4548">
        <w:rPr>
          <w:rFonts w:ascii="Arial" w:hAnsi="Arial" w:cs="Arial"/>
          <w:sz w:val="28"/>
          <w:szCs w:val="28"/>
          <w:lang w:val="en"/>
        </w:rPr>
        <w:t xml:space="preserve">- Ageing resistance at 163 </w:t>
      </w:r>
      <w:r w:rsidR="000E286A" w:rsidRPr="00CA4548">
        <w:rPr>
          <w:rFonts w:ascii="Arial" w:hAnsi="Arial" w:cs="Arial"/>
          <w:lang w:val="en" w:bidi="en-US"/>
        </w:rPr>
        <w:t>°</w:t>
      </w:r>
      <w:r w:rsidRPr="00CA4548">
        <w:rPr>
          <w:rFonts w:ascii="Arial" w:hAnsi="Arial" w:cs="Arial"/>
          <w:sz w:val="28"/>
          <w:szCs w:val="28"/>
          <w:lang w:val="en"/>
        </w:rPr>
        <w:t>С.</w:t>
      </w:r>
    </w:p>
    <w:p w:rsidR="00983351" w:rsidRPr="00003356" w:rsidRDefault="00A421A5" w:rsidP="00042864">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xml:space="preserve">7.11 The testing, based on all the indicators specified in Table 3 hereof, shall only be performed, once the material </w:t>
      </w:r>
      <w:proofErr w:type="spellStart"/>
      <w:r w:rsidRPr="00CA4548">
        <w:rPr>
          <w:rFonts w:ascii="Arial" w:hAnsi="Arial" w:cs="Arial"/>
          <w:sz w:val="28"/>
          <w:szCs w:val="28"/>
          <w:lang w:val="en" w:eastAsia="ar-SA"/>
        </w:rPr>
        <w:t>homogeousness</w:t>
      </w:r>
      <w:proofErr w:type="spellEnd"/>
      <w:r w:rsidRPr="00CA4548">
        <w:rPr>
          <w:rFonts w:ascii="Arial" w:hAnsi="Arial" w:cs="Arial"/>
          <w:sz w:val="28"/>
          <w:szCs w:val="28"/>
          <w:lang w:val="en" w:eastAsia="ar-SA"/>
        </w:rPr>
        <w:t xml:space="preserve"> is determined.</w:t>
      </w:r>
    </w:p>
    <w:p w:rsidR="00042864" w:rsidRPr="00003356" w:rsidRDefault="00A421A5" w:rsidP="00042864">
      <w:pPr>
        <w:suppressAutoHyphens/>
        <w:spacing w:line="276" w:lineRule="auto"/>
        <w:ind w:firstLine="709"/>
        <w:jc w:val="both"/>
        <w:rPr>
          <w:rFonts w:ascii="Arial" w:hAnsi="Arial" w:cs="Arial"/>
          <w:snapToGrid w:val="0"/>
          <w:sz w:val="28"/>
          <w:szCs w:val="28"/>
          <w:lang w:val="en-US" w:eastAsia="ar-SA"/>
        </w:rPr>
      </w:pPr>
      <w:r w:rsidRPr="00CA4548">
        <w:rPr>
          <w:rFonts w:ascii="Arial" w:hAnsi="Arial" w:cs="Arial"/>
          <w:sz w:val="28"/>
          <w:szCs w:val="28"/>
          <w:lang w:val="en" w:eastAsia="ar-SA"/>
        </w:rPr>
        <w:t xml:space="preserve">7.12 The in-process inspection of B2color shall determine the preparation temperature inside the B2color plant and storage tanks, as well as the material homogeousness during maturation. </w:t>
      </w:r>
    </w:p>
    <w:p w:rsidR="00042864" w:rsidRPr="00003356" w:rsidRDefault="00042864" w:rsidP="00042864">
      <w:pPr>
        <w:spacing w:line="288" w:lineRule="auto"/>
        <w:jc w:val="both"/>
        <w:rPr>
          <w:rFonts w:ascii="Arial" w:hAnsi="Arial" w:cs="Arial"/>
          <w:lang w:val="en-US"/>
        </w:rPr>
      </w:pPr>
    </w:p>
    <w:p w:rsidR="00CC76D5" w:rsidRPr="00003356" w:rsidRDefault="00A421A5" w:rsidP="00CC76D5">
      <w:pPr>
        <w:suppressAutoHyphens/>
        <w:ind w:firstLine="709"/>
        <w:jc w:val="both"/>
        <w:rPr>
          <w:rFonts w:ascii="Arial" w:hAnsi="Arial" w:cs="Arial"/>
          <w:b/>
          <w:sz w:val="28"/>
          <w:szCs w:val="28"/>
          <w:lang w:val="en-US" w:eastAsia="ar-SA"/>
        </w:rPr>
      </w:pPr>
      <w:r w:rsidRPr="00CA4548">
        <w:rPr>
          <w:rFonts w:ascii="Arial" w:hAnsi="Arial" w:cs="Arial"/>
          <w:b/>
          <w:sz w:val="28"/>
          <w:szCs w:val="28"/>
          <w:lang w:val="en" w:eastAsia="ar-SA"/>
        </w:rPr>
        <w:t>8 Packaging and labeling</w:t>
      </w:r>
    </w:p>
    <w:p w:rsidR="00CC76D5" w:rsidRPr="00003356" w:rsidRDefault="00CC76D5" w:rsidP="00CC76D5">
      <w:pPr>
        <w:suppressAutoHyphens/>
        <w:ind w:firstLine="709"/>
        <w:jc w:val="both"/>
        <w:rPr>
          <w:b/>
          <w:sz w:val="28"/>
          <w:szCs w:val="28"/>
          <w:lang w:val="en-US" w:eastAsia="ar-SA"/>
        </w:rPr>
      </w:pP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8.1 B2color shall be labeled and packaged in accordance with GOST 14192 and GOST 19433.</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8.2 Each B2color batch shall be accompanied by a document of quality. The document shall contain:</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Name of the manufacturer and/or its trademark</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B2color grade indication</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Date of manufacture</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Batch number</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lastRenderedPageBreak/>
        <w:t>- Delivery address and name of the recipient</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Net weight</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Number of this standard</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Certificate number</w:t>
      </w:r>
    </w:p>
    <w:p w:rsidR="00CC76D5" w:rsidRPr="00003356" w:rsidRDefault="00A421A5" w:rsidP="001D2972">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Results of tests performed to confirm the product compliance herewith.</w:t>
      </w:r>
    </w:p>
    <w:p w:rsidR="00CC76D5" w:rsidRPr="00003356" w:rsidRDefault="00A421A5" w:rsidP="001D2972">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8.3 When packaged for long-term transportation and storage, each container shall bear a label containing:</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Name of the manufacturer and/or its trademark</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B2color grade indication</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Date of manufacture</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Batch number</w:t>
      </w:r>
    </w:p>
    <w:p w:rsidR="00CC76D5" w:rsidRPr="00003356" w:rsidRDefault="00A421A5" w:rsidP="00CC76D5">
      <w:pPr>
        <w:suppressAutoHyphens/>
        <w:spacing w:line="276" w:lineRule="auto"/>
        <w:ind w:firstLine="709"/>
        <w:jc w:val="both"/>
        <w:rPr>
          <w:rFonts w:ascii="Arial" w:hAnsi="Arial" w:cs="Arial"/>
          <w:sz w:val="28"/>
          <w:szCs w:val="28"/>
          <w:lang w:val="en-US" w:eastAsia="ar-SA"/>
        </w:rPr>
      </w:pPr>
      <w:r w:rsidRPr="00CA4548">
        <w:rPr>
          <w:rFonts w:ascii="Arial" w:hAnsi="Arial" w:cs="Arial"/>
          <w:sz w:val="28"/>
          <w:szCs w:val="28"/>
          <w:lang w:val="en" w:eastAsia="ar-SA"/>
        </w:rPr>
        <w:t>- Net weight</w:t>
      </w:r>
    </w:p>
    <w:p w:rsidR="00CC76D5" w:rsidRPr="00003356" w:rsidRDefault="00A421A5" w:rsidP="00CC76D5">
      <w:pPr>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Number of this standard</w:t>
      </w:r>
    </w:p>
    <w:p w:rsidR="00CC76D5" w:rsidRPr="00003356" w:rsidRDefault="00A421A5" w:rsidP="00CC76D5">
      <w:pPr>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Safety signs</w:t>
      </w:r>
    </w:p>
    <w:p w:rsidR="00CC76D5" w:rsidRPr="00003356" w:rsidRDefault="00A421A5" w:rsidP="00CC76D5">
      <w:pPr>
        <w:suppressAutoHyphens/>
        <w:spacing w:line="276" w:lineRule="auto"/>
        <w:ind w:left="709"/>
        <w:jc w:val="both"/>
        <w:rPr>
          <w:rFonts w:ascii="Arial" w:hAnsi="Arial" w:cs="Arial"/>
          <w:sz w:val="28"/>
          <w:szCs w:val="28"/>
          <w:lang w:val="en-US" w:eastAsia="ar-SA"/>
        </w:rPr>
      </w:pPr>
      <w:r w:rsidRPr="00CA4548">
        <w:rPr>
          <w:rFonts w:ascii="Arial" w:hAnsi="Arial" w:cs="Arial"/>
          <w:sz w:val="28"/>
          <w:szCs w:val="28"/>
          <w:lang w:val="en" w:eastAsia="ar-SA"/>
        </w:rPr>
        <w:t>- Certificate number</w:t>
      </w:r>
    </w:p>
    <w:p w:rsidR="00D0176A" w:rsidRPr="00003356" w:rsidRDefault="00A421A5" w:rsidP="009837DA">
      <w:pPr>
        <w:suppressAutoHyphens/>
        <w:spacing w:line="276" w:lineRule="auto"/>
        <w:ind w:firstLine="567"/>
        <w:jc w:val="both"/>
        <w:rPr>
          <w:rFonts w:ascii="Arial" w:hAnsi="Arial" w:cs="Arial"/>
          <w:b/>
          <w:sz w:val="28"/>
          <w:szCs w:val="28"/>
          <w:lang w:val="en-US" w:eastAsia="ar-SA"/>
        </w:rPr>
      </w:pPr>
      <w:r w:rsidRPr="00CA4548">
        <w:rPr>
          <w:rFonts w:ascii="Arial" w:hAnsi="Arial" w:cs="Arial"/>
          <w:sz w:val="28"/>
          <w:szCs w:val="28"/>
          <w:lang w:val="en" w:eastAsia="ar-SA"/>
        </w:rPr>
        <w:t>8.4 Example of product indication in documents and (or) for order: Transparent polymer binder B2color 70/100 as per STO 03218295- 03.08-2015.</w:t>
      </w:r>
    </w:p>
    <w:p w:rsidR="00630A93" w:rsidRPr="00003356" w:rsidRDefault="00630A93" w:rsidP="00630A93">
      <w:pPr>
        <w:widowControl w:val="0"/>
        <w:shd w:val="clear" w:color="auto" w:fill="FFFFFF"/>
        <w:autoSpaceDE w:val="0"/>
        <w:autoSpaceDN w:val="0"/>
        <w:adjustRightInd w:val="0"/>
        <w:spacing w:line="274" w:lineRule="exact"/>
        <w:ind w:left="34" w:right="82" w:firstLine="766"/>
        <w:jc w:val="center"/>
        <w:rPr>
          <w:rFonts w:ascii="Arial" w:hAnsi="Arial" w:cs="Arial"/>
          <w:color w:val="000000"/>
          <w:lang w:val="en-US"/>
        </w:rPr>
      </w:pPr>
    </w:p>
    <w:p w:rsidR="00E12472" w:rsidRPr="00003356" w:rsidRDefault="00E12472" w:rsidP="00630A93">
      <w:pPr>
        <w:widowControl w:val="0"/>
        <w:shd w:val="clear" w:color="auto" w:fill="FFFFFF"/>
        <w:autoSpaceDE w:val="0"/>
        <w:autoSpaceDN w:val="0"/>
        <w:adjustRightInd w:val="0"/>
        <w:spacing w:line="274" w:lineRule="exact"/>
        <w:ind w:left="34" w:right="82" w:firstLine="766"/>
        <w:jc w:val="center"/>
        <w:rPr>
          <w:rFonts w:ascii="Arial" w:hAnsi="Arial" w:cs="Arial"/>
          <w:color w:val="000000"/>
          <w:lang w:val="en-US"/>
        </w:rPr>
      </w:pPr>
    </w:p>
    <w:p w:rsidR="00CC76D5" w:rsidRPr="00003356" w:rsidRDefault="00A421A5" w:rsidP="000E286A">
      <w:pPr>
        <w:spacing w:line="276" w:lineRule="auto"/>
        <w:ind w:firstLine="709"/>
        <w:jc w:val="both"/>
        <w:rPr>
          <w:rFonts w:ascii="Arial" w:hAnsi="Arial" w:cs="Arial"/>
          <w:b/>
          <w:sz w:val="28"/>
          <w:szCs w:val="28"/>
          <w:lang w:val="en-US"/>
        </w:rPr>
      </w:pPr>
      <w:r w:rsidRPr="00CA4548">
        <w:rPr>
          <w:rFonts w:ascii="Arial" w:hAnsi="Arial" w:cs="Arial"/>
          <w:b/>
          <w:sz w:val="28"/>
          <w:szCs w:val="28"/>
          <w:lang w:val="en"/>
        </w:rPr>
        <w:t>9 Transport and storage</w:t>
      </w:r>
    </w:p>
    <w:p w:rsidR="00E73E94" w:rsidRPr="00003356" w:rsidRDefault="00A421A5" w:rsidP="00E73E94">
      <w:pPr>
        <w:spacing w:line="276" w:lineRule="auto"/>
        <w:ind w:firstLine="709"/>
        <w:jc w:val="both"/>
        <w:rPr>
          <w:rFonts w:ascii="Arial" w:hAnsi="Arial" w:cs="Arial"/>
          <w:sz w:val="28"/>
          <w:szCs w:val="28"/>
          <w:lang w:val="en-US"/>
        </w:rPr>
      </w:pPr>
      <w:r w:rsidRPr="00CA4548">
        <w:rPr>
          <w:rFonts w:ascii="Arial" w:hAnsi="Arial" w:cs="Arial"/>
          <w:sz w:val="28"/>
          <w:szCs w:val="28"/>
          <w:lang w:val="en"/>
        </w:rPr>
        <w:t xml:space="preserve">9.1 B2color </w:t>
      </w:r>
      <w:proofErr w:type="spellStart"/>
      <w:r w:rsidRPr="00CA4548">
        <w:rPr>
          <w:rFonts w:ascii="Arial" w:hAnsi="Arial" w:cs="Arial"/>
          <w:sz w:val="28"/>
          <w:szCs w:val="28"/>
          <w:lang w:val="en"/>
        </w:rPr>
        <w:t>sahall</w:t>
      </w:r>
      <w:proofErr w:type="spellEnd"/>
      <w:r w:rsidRPr="00CA4548">
        <w:rPr>
          <w:rFonts w:ascii="Arial" w:hAnsi="Arial" w:cs="Arial"/>
          <w:sz w:val="28"/>
          <w:szCs w:val="28"/>
          <w:lang w:val="en"/>
        </w:rPr>
        <w:t xml:space="preserve"> be transported and stored in accordance with GOST 1510-84. The transportation in hot condition should be performed using tank trucks, capable of providing temperature reduction of not more than 5-7 °C per day.</w:t>
      </w:r>
    </w:p>
    <w:p w:rsidR="00E73E94" w:rsidRPr="00003356" w:rsidRDefault="00A421A5" w:rsidP="00E73E94">
      <w:pPr>
        <w:spacing w:line="276" w:lineRule="auto"/>
        <w:ind w:firstLine="709"/>
        <w:jc w:val="both"/>
        <w:rPr>
          <w:rFonts w:ascii="Arial" w:hAnsi="Arial" w:cs="Arial"/>
          <w:sz w:val="28"/>
          <w:szCs w:val="28"/>
          <w:lang w:val="en-US"/>
        </w:rPr>
      </w:pPr>
      <w:r w:rsidRPr="00CA4548">
        <w:rPr>
          <w:rFonts w:ascii="Arial" w:hAnsi="Arial" w:cs="Arial"/>
          <w:sz w:val="28"/>
          <w:szCs w:val="28"/>
          <w:lang w:val="en"/>
        </w:rPr>
        <w:t>9.2 The transportation, drainage and storage of B2color in containers previously used for organic binders of other types without prior cleaning (washing, steaming) shall be prohibited.</w:t>
      </w:r>
    </w:p>
    <w:p w:rsidR="00E73E94" w:rsidRPr="00003356" w:rsidRDefault="00A421A5" w:rsidP="00E73E94">
      <w:pPr>
        <w:spacing w:line="276" w:lineRule="auto"/>
        <w:ind w:firstLine="709"/>
        <w:jc w:val="both"/>
        <w:rPr>
          <w:rFonts w:ascii="Arial" w:hAnsi="Arial" w:cs="Arial"/>
          <w:color w:val="C00000"/>
          <w:sz w:val="28"/>
          <w:szCs w:val="28"/>
          <w:lang w:val="en-US"/>
        </w:rPr>
      </w:pPr>
      <w:r w:rsidRPr="00CA4548">
        <w:rPr>
          <w:rFonts w:ascii="Arial" w:hAnsi="Arial" w:cs="Arial"/>
          <w:sz w:val="28"/>
          <w:szCs w:val="28"/>
          <w:lang w:val="en"/>
        </w:rPr>
        <w:t xml:space="preserve">9.3 In order to avoid the B2color degradation, process temperatures during storage, transportation and preparation of asphalt mixes should comply with Tables 4 and 5. </w:t>
      </w:r>
    </w:p>
    <w:p w:rsidR="00015569" w:rsidRPr="00003356" w:rsidRDefault="00015569" w:rsidP="00E73E94">
      <w:pPr>
        <w:jc w:val="both"/>
        <w:rPr>
          <w:rFonts w:ascii="Arial" w:hAnsi="Arial" w:cs="Arial"/>
          <w:sz w:val="28"/>
          <w:szCs w:val="28"/>
          <w:lang w:val="en-US"/>
        </w:rPr>
      </w:pPr>
    </w:p>
    <w:p w:rsidR="00E73E94" w:rsidRPr="00003356" w:rsidRDefault="00A421A5" w:rsidP="00E73E94">
      <w:pPr>
        <w:jc w:val="both"/>
        <w:rPr>
          <w:rFonts w:ascii="Arial" w:hAnsi="Arial" w:cs="Arial"/>
          <w:sz w:val="28"/>
          <w:szCs w:val="28"/>
          <w:lang w:val="en-US"/>
        </w:rPr>
      </w:pPr>
      <w:r w:rsidRPr="00CA4548">
        <w:rPr>
          <w:rFonts w:ascii="Arial" w:hAnsi="Arial" w:cs="Arial"/>
          <w:sz w:val="28"/>
          <w:szCs w:val="28"/>
          <w:lang w:val="en"/>
        </w:rPr>
        <w:t xml:space="preserve">Table 4 Storage period and storage temperature conditions </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70"/>
        <w:gridCol w:w="4819"/>
      </w:tblGrid>
      <w:tr w:rsidR="009619C6" w:rsidTr="00100179">
        <w:tc>
          <w:tcPr>
            <w:tcW w:w="5070" w:type="dxa"/>
            <w:shd w:val="clear" w:color="auto" w:fill="auto"/>
            <w:vAlign w:val="center"/>
          </w:tcPr>
          <w:p w:rsidR="00E73E94" w:rsidRPr="00CA4548" w:rsidRDefault="00A421A5" w:rsidP="00871B91">
            <w:pPr>
              <w:jc w:val="center"/>
              <w:rPr>
                <w:rFonts w:ascii="Arial" w:hAnsi="Arial" w:cs="Arial"/>
                <w:b/>
                <w:lang w:bidi="en-US"/>
              </w:rPr>
            </w:pPr>
            <w:r w:rsidRPr="00CA4548">
              <w:rPr>
                <w:rFonts w:ascii="Arial" w:hAnsi="Arial" w:cs="Arial"/>
                <w:b/>
                <w:lang w:val="en" w:bidi="en-US"/>
              </w:rPr>
              <w:t>Storage period</w:t>
            </w:r>
          </w:p>
        </w:tc>
        <w:tc>
          <w:tcPr>
            <w:tcW w:w="4819" w:type="dxa"/>
            <w:shd w:val="clear" w:color="auto" w:fill="auto"/>
            <w:vAlign w:val="center"/>
          </w:tcPr>
          <w:p w:rsidR="00E73E94" w:rsidRPr="00CA4548" w:rsidRDefault="00A421A5" w:rsidP="00871B91">
            <w:pPr>
              <w:jc w:val="center"/>
              <w:rPr>
                <w:rFonts w:ascii="Arial" w:hAnsi="Arial" w:cs="Arial"/>
                <w:b/>
                <w:lang w:bidi="en-US"/>
              </w:rPr>
            </w:pPr>
            <w:r w:rsidRPr="00CA4548">
              <w:rPr>
                <w:rFonts w:ascii="Arial" w:hAnsi="Arial" w:cs="Arial"/>
                <w:b/>
                <w:lang w:val="en" w:bidi="en-US"/>
              </w:rPr>
              <w:t>Maximum B2color temperature</w:t>
            </w:r>
          </w:p>
        </w:tc>
      </w:tr>
      <w:tr w:rsidR="009619C6" w:rsidTr="00100179">
        <w:tc>
          <w:tcPr>
            <w:tcW w:w="5070"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Up to 5 days</w:t>
            </w:r>
          </w:p>
        </w:tc>
        <w:tc>
          <w:tcPr>
            <w:tcW w:w="4819"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110 °С</w:t>
            </w:r>
          </w:p>
        </w:tc>
      </w:tr>
      <w:tr w:rsidR="009619C6" w:rsidTr="00100179">
        <w:tc>
          <w:tcPr>
            <w:tcW w:w="5070"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Up to 4 days</w:t>
            </w:r>
          </w:p>
        </w:tc>
        <w:tc>
          <w:tcPr>
            <w:tcW w:w="4819"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140 °С</w:t>
            </w:r>
          </w:p>
        </w:tc>
      </w:tr>
      <w:tr w:rsidR="009619C6" w:rsidTr="00100179">
        <w:tc>
          <w:tcPr>
            <w:tcW w:w="5070"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Up to 3 days</w:t>
            </w:r>
          </w:p>
        </w:tc>
        <w:tc>
          <w:tcPr>
            <w:tcW w:w="4819"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150 °С</w:t>
            </w:r>
          </w:p>
        </w:tc>
      </w:tr>
      <w:tr w:rsidR="009619C6" w:rsidTr="00100179">
        <w:trPr>
          <w:trHeight w:val="85"/>
        </w:trPr>
        <w:tc>
          <w:tcPr>
            <w:tcW w:w="5070" w:type="dxa"/>
            <w:shd w:val="clear" w:color="auto" w:fill="auto"/>
          </w:tcPr>
          <w:p w:rsidR="00E73E94" w:rsidRPr="00CA4548" w:rsidRDefault="00A421A5" w:rsidP="00871B91">
            <w:pPr>
              <w:jc w:val="center"/>
              <w:rPr>
                <w:rFonts w:ascii="Arial" w:hAnsi="Arial" w:cs="Arial"/>
                <w:lang w:bidi="en-US"/>
              </w:rPr>
            </w:pPr>
            <w:r w:rsidRPr="00CA4548">
              <w:rPr>
                <w:rFonts w:ascii="Arial" w:hAnsi="Arial" w:cs="Arial"/>
                <w:lang w:val="en" w:bidi="en-US"/>
              </w:rPr>
              <w:t>Up to 24 hours</w:t>
            </w:r>
          </w:p>
        </w:tc>
        <w:tc>
          <w:tcPr>
            <w:tcW w:w="4819" w:type="dxa"/>
            <w:shd w:val="clear" w:color="auto" w:fill="auto"/>
          </w:tcPr>
          <w:p w:rsidR="00E73E94" w:rsidRPr="00CA4548" w:rsidRDefault="00A421A5" w:rsidP="009837DA">
            <w:pPr>
              <w:jc w:val="center"/>
              <w:rPr>
                <w:rFonts w:ascii="Arial" w:hAnsi="Arial" w:cs="Arial"/>
                <w:lang w:bidi="en-US"/>
              </w:rPr>
            </w:pPr>
            <w:r w:rsidRPr="00CA4548">
              <w:rPr>
                <w:rFonts w:ascii="Arial" w:hAnsi="Arial" w:cs="Arial"/>
                <w:lang w:val="en" w:bidi="en-US"/>
              </w:rPr>
              <w:t>165 °С</w:t>
            </w:r>
          </w:p>
        </w:tc>
      </w:tr>
    </w:tbl>
    <w:p w:rsidR="00E73E94" w:rsidRPr="00CA4548" w:rsidRDefault="00E73E94" w:rsidP="00E73E94">
      <w:pPr>
        <w:spacing w:line="288" w:lineRule="auto"/>
        <w:ind w:firstLine="709"/>
        <w:jc w:val="both"/>
        <w:rPr>
          <w:rFonts w:ascii="Arial" w:hAnsi="Arial" w:cs="Arial"/>
          <w:sz w:val="28"/>
          <w:szCs w:val="28"/>
        </w:rPr>
      </w:pPr>
    </w:p>
    <w:p w:rsidR="00E12472" w:rsidRPr="00CA4548" w:rsidRDefault="00E12472" w:rsidP="00E73E94">
      <w:pPr>
        <w:spacing w:line="288" w:lineRule="auto"/>
        <w:ind w:firstLine="709"/>
        <w:jc w:val="both"/>
        <w:rPr>
          <w:rFonts w:ascii="Arial" w:hAnsi="Arial" w:cs="Arial"/>
          <w:sz w:val="28"/>
          <w:szCs w:val="28"/>
        </w:rPr>
      </w:pPr>
    </w:p>
    <w:p w:rsidR="00E73E94" w:rsidRPr="00CA4548" w:rsidRDefault="00A421A5" w:rsidP="00E73E94">
      <w:pPr>
        <w:jc w:val="both"/>
        <w:rPr>
          <w:rFonts w:ascii="Arial" w:hAnsi="Arial" w:cs="Arial"/>
          <w:sz w:val="28"/>
          <w:szCs w:val="28"/>
        </w:rPr>
      </w:pPr>
      <w:r w:rsidRPr="00CA4548">
        <w:rPr>
          <w:rFonts w:ascii="Arial" w:hAnsi="Arial" w:cs="Arial"/>
          <w:sz w:val="28"/>
          <w:szCs w:val="28"/>
          <w:lang w:val="en"/>
        </w:rPr>
        <w:t xml:space="preserve">Table 5. Process temperature values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527"/>
        <w:gridCol w:w="839"/>
        <w:gridCol w:w="830"/>
        <w:gridCol w:w="1521"/>
      </w:tblGrid>
      <w:tr w:rsidR="009619C6" w:rsidRPr="00FC3A70" w:rsidTr="00100179">
        <w:tc>
          <w:tcPr>
            <w:tcW w:w="5070" w:type="dxa"/>
            <w:vMerge w:val="restart"/>
            <w:tcBorders>
              <w:top w:val="single" w:sz="8" w:space="0" w:color="auto"/>
              <w:left w:val="single" w:sz="8" w:space="0" w:color="auto"/>
              <w:bottom w:val="single" w:sz="8" w:space="0" w:color="auto"/>
              <w:right w:val="single" w:sz="8" w:space="0" w:color="auto"/>
            </w:tcBorders>
            <w:shd w:val="clear" w:color="auto" w:fill="auto"/>
          </w:tcPr>
          <w:p w:rsidR="00E73E94" w:rsidRPr="00CA4548" w:rsidRDefault="00A421A5" w:rsidP="00871B91">
            <w:pPr>
              <w:jc w:val="center"/>
              <w:rPr>
                <w:rFonts w:ascii="Arial" w:hAnsi="Arial" w:cs="Arial"/>
                <w:b/>
                <w:lang w:bidi="en-US"/>
              </w:rPr>
            </w:pPr>
            <w:r w:rsidRPr="00CA4548">
              <w:rPr>
                <w:rFonts w:ascii="Arial" w:hAnsi="Arial" w:cs="Arial"/>
                <w:b/>
                <w:lang w:val="en" w:bidi="en-US"/>
              </w:rPr>
              <w:t>Process temperature</w:t>
            </w:r>
          </w:p>
        </w:tc>
        <w:tc>
          <w:tcPr>
            <w:tcW w:w="480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73E94" w:rsidRPr="00003356" w:rsidRDefault="00A421A5" w:rsidP="00871B91">
            <w:pPr>
              <w:jc w:val="center"/>
              <w:rPr>
                <w:rFonts w:ascii="Arial" w:hAnsi="Arial" w:cs="Arial"/>
                <w:b/>
                <w:lang w:val="en-US" w:bidi="en-US"/>
              </w:rPr>
            </w:pPr>
            <w:r w:rsidRPr="00CA4548">
              <w:rPr>
                <w:rFonts w:ascii="Arial" w:hAnsi="Arial" w:cs="Arial"/>
                <w:b/>
                <w:lang w:val="en" w:bidi="en-US"/>
              </w:rPr>
              <w:t xml:space="preserve">Depth of 0.1 mm needle penetration at 25 </w:t>
            </w:r>
            <w:r w:rsidR="000E286A" w:rsidRPr="00CA4548">
              <w:rPr>
                <w:rFonts w:ascii="Arial" w:hAnsi="Arial" w:cs="Arial"/>
                <w:b/>
                <w:vertAlign w:val="superscript"/>
                <w:lang w:val="en" w:bidi="en-US"/>
              </w:rPr>
              <w:t>°</w:t>
            </w:r>
            <w:r w:rsidRPr="00CA4548">
              <w:rPr>
                <w:rFonts w:ascii="Arial" w:hAnsi="Arial" w:cs="Arial"/>
                <w:b/>
                <w:lang w:val="en" w:bidi="en-US"/>
              </w:rPr>
              <w:t>С</w:t>
            </w:r>
          </w:p>
        </w:tc>
      </w:tr>
      <w:tr w:rsidR="009619C6" w:rsidTr="00100179">
        <w:tc>
          <w:tcPr>
            <w:tcW w:w="5070" w:type="dxa"/>
            <w:vMerge/>
            <w:tcBorders>
              <w:top w:val="single" w:sz="8" w:space="0" w:color="auto"/>
              <w:left w:val="single" w:sz="8" w:space="0" w:color="auto"/>
              <w:bottom w:val="single" w:sz="8" w:space="0" w:color="auto"/>
              <w:right w:val="single" w:sz="8" w:space="0" w:color="auto"/>
            </w:tcBorders>
            <w:shd w:val="clear" w:color="auto" w:fill="auto"/>
          </w:tcPr>
          <w:p w:rsidR="00CC76D5" w:rsidRPr="00003356" w:rsidRDefault="00CC76D5" w:rsidP="00E73E94">
            <w:pPr>
              <w:rPr>
                <w:rFonts w:ascii="Arial" w:hAnsi="Arial" w:cs="Arial"/>
                <w:b/>
                <w:lang w:val="en-US" w:bidi="en-US"/>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C76D5" w:rsidRPr="00CA4548" w:rsidRDefault="00A421A5" w:rsidP="00871B91">
            <w:pPr>
              <w:jc w:val="center"/>
              <w:rPr>
                <w:rFonts w:ascii="Arial" w:hAnsi="Arial" w:cs="Arial"/>
                <w:b/>
                <w:lang w:bidi="en-US"/>
              </w:rPr>
            </w:pPr>
            <w:r w:rsidRPr="00CA4548">
              <w:rPr>
                <w:rFonts w:ascii="Arial" w:hAnsi="Arial" w:cs="Arial"/>
                <w:b/>
                <w:lang w:val="en" w:bidi="en-US"/>
              </w:rPr>
              <w:t>50/70</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C76D5" w:rsidRPr="00CA4548" w:rsidRDefault="00A421A5" w:rsidP="00871B91">
            <w:pPr>
              <w:jc w:val="center"/>
              <w:rPr>
                <w:rFonts w:ascii="Arial" w:hAnsi="Arial" w:cs="Arial"/>
                <w:b/>
                <w:lang w:bidi="en-US"/>
              </w:rPr>
            </w:pPr>
            <w:r w:rsidRPr="00CA4548">
              <w:rPr>
                <w:rFonts w:ascii="Arial" w:hAnsi="Arial" w:cs="Arial"/>
                <w:b/>
                <w:lang w:val="en" w:bidi="en-US"/>
              </w:rPr>
              <w:t>70/100</w:t>
            </w:r>
          </w:p>
        </w:tc>
        <w:tc>
          <w:tcPr>
            <w:tcW w:w="1541" w:type="dxa"/>
            <w:tcBorders>
              <w:top w:val="single" w:sz="8" w:space="0" w:color="auto"/>
              <w:left w:val="single" w:sz="8" w:space="0" w:color="auto"/>
              <w:bottom w:val="single" w:sz="8" w:space="0" w:color="auto"/>
              <w:right w:val="single" w:sz="8" w:space="0" w:color="auto"/>
            </w:tcBorders>
            <w:shd w:val="clear" w:color="auto" w:fill="auto"/>
            <w:vAlign w:val="center"/>
          </w:tcPr>
          <w:p w:rsidR="00CC76D5" w:rsidRPr="00CA4548" w:rsidRDefault="00A421A5" w:rsidP="00871B91">
            <w:pPr>
              <w:jc w:val="center"/>
              <w:rPr>
                <w:rFonts w:ascii="Arial" w:hAnsi="Arial" w:cs="Arial"/>
                <w:b/>
                <w:lang w:bidi="en-US"/>
              </w:rPr>
            </w:pPr>
            <w:r w:rsidRPr="00CA4548">
              <w:rPr>
                <w:rFonts w:ascii="Arial" w:hAnsi="Arial" w:cs="Arial"/>
                <w:b/>
                <w:lang w:val="en" w:bidi="en-US"/>
              </w:rPr>
              <w:t>100/130</w:t>
            </w:r>
          </w:p>
        </w:tc>
      </w:tr>
      <w:tr w:rsidR="009619C6" w:rsidTr="00100179">
        <w:trPr>
          <w:trHeight w:val="343"/>
        </w:trPr>
        <w:tc>
          <w:tcPr>
            <w:tcW w:w="5070" w:type="dxa"/>
            <w:tcBorders>
              <w:top w:val="single" w:sz="8" w:space="0" w:color="auto"/>
              <w:left w:val="single" w:sz="8" w:space="0" w:color="auto"/>
              <w:bottom w:val="single" w:sz="8" w:space="0" w:color="auto"/>
              <w:right w:val="single" w:sz="8" w:space="0" w:color="auto"/>
            </w:tcBorders>
            <w:shd w:val="clear" w:color="auto" w:fill="auto"/>
          </w:tcPr>
          <w:p w:rsidR="00E73E94" w:rsidRPr="00CA4548" w:rsidRDefault="00A421A5" w:rsidP="00E73E94">
            <w:pPr>
              <w:rPr>
                <w:rFonts w:ascii="Arial" w:hAnsi="Arial" w:cs="Arial"/>
                <w:lang w:bidi="en-US"/>
              </w:rPr>
            </w:pPr>
            <w:r w:rsidRPr="00CA4548">
              <w:rPr>
                <w:rFonts w:ascii="Arial" w:hAnsi="Arial" w:cs="Arial"/>
                <w:lang w:val="en" w:bidi="en-US"/>
              </w:rPr>
              <w:t>Minimum drain temperature, °С</w:t>
            </w:r>
          </w:p>
        </w:tc>
        <w:tc>
          <w:tcPr>
            <w:tcW w:w="480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73E94" w:rsidRPr="00CA4548" w:rsidRDefault="00A421A5" w:rsidP="00871B91">
            <w:pPr>
              <w:jc w:val="center"/>
              <w:rPr>
                <w:rFonts w:ascii="Arial" w:hAnsi="Arial" w:cs="Arial"/>
                <w:lang w:bidi="en-US"/>
              </w:rPr>
            </w:pPr>
            <w:r w:rsidRPr="00CA4548">
              <w:rPr>
                <w:rFonts w:ascii="Arial" w:hAnsi="Arial" w:cs="Arial"/>
                <w:lang w:val="en" w:bidi="en-US"/>
              </w:rPr>
              <w:t>140</w:t>
            </w:r>
          </w:p>
        </w:tc>
      </w:tr>
      <w:tr w:rsidR="009619C6" w:rsidTr="00100179">
        <w:tc>
          <w:tcPr>
            <w:tcW w:w="5070" w:type="dxa"/>
            <w:tcBorders>
              <w:top w:val="single" w:sz="8" w:space="0" w:color="auto"/>
              <w:left w:val="single" w:sz="8" w:space="0" w:color="auto"/>
              <w:bottom w:val="single" w:sz="8" w:space="0" w:color="auto"/>
              <w:right w:val="single" w:sz="8" w:space="0" w:color="auto"/>
            </w:tcBorders>
            <w:shd w:val="clear" w:color="auto" w:fill="auto"/>
          </w:tcPr>
          <w:p w:rsidR="00E73E94" w:rsidRPr="00003356" w:rsidRDefault="00A421A5" w:rsidP="00E73E94">
            <w:pPr>
              <w:rPr>
                <w:rFonts w:ascii="Arial" w:hAnsi="Arial" w:cs="Arial"/>
                <w:lang w:val="en-US" w:bidi="en-US"/>
              </w:rPr>
            </w:pPr>
            <w:r w:rsidRPr="00CA4548">
              <w:rPr>
                <w:rFonts w:ascii="Arial" w:hAnsi="Arial" w:cs="Arial"/>
                <w:lang w:val="en" w:bidi="en-US"/>
              </w:rPr>
              <w:t>Minimum temperature of binder feeding into asphalt plant mixer, °С</w:t>
            </w:r>
          </w:p>
        </w:tc>
        <w:tc>
          <w:tcPr>
            <w:tcW w:w="24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73E94" w:rsidRPr="00CA4548" w:rsidRDefault="00A421A5" w:rsidP="00871B91">
            <w:pPr>
              <w:jc w:val="center"/>
              <w:rPr>
                <w:rFonts w:ascii="Arial" w:hAnsi="Arial" w:cs="Arial"/>
                <w:lang w:val="en-US" w:bidi="en-US"/>
              </w:rPr>
            </w:pPr>
            <w:r w:rsidRPr="00CA4548">
              <w:rPr>
                <w:rFonts w:ascii="Arial" w:hAnsi="Arial" w:cs="Arial"/>
                <w:lang w:val="en" w:bidi="en-US"/>
              </w:rPr>
              <w:t>150</w:t>
            </w:r>
          </w:p>
          <w:p w:rsidR="00E73E94" w:rsidRPr="00CA4548" w:rsidRDefault="00E73E94" w:rsidP="00871B91">
            <w:pPr>
              <w:jc w:val="center"/>
              <w:rPr>
                <w:rFonts w:ascii="Arial" w:hAnsi="Arial" w:cs="Arial"/>
                <w:lang w:bidi="en-US"/>
              </w:rPr>
            </w:pPr>
          </w:p>
        </w:tc>
        <w:tc>
          <w:tcPr>
            <w:tcW w:w="23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73E94" w:rsidRPr="00CA4548" w:rsidRDefault="00A421A5" w:rsidP="00871B91">
            <w:pPr>
              <w:jc w:val="center"/>
              <w:rPr>
                <w:rFonts w:ascii="Arial" w:hAnsi="Arial" w:cs="Arial"/>
                <w:lang w:val="en-US" w:bidi="en-US"/>
              </w:rPr>
            </w:pPr>
            <w:r w:rsidRPr="00CA4548">
              <w:rPr>
                <w:rFonts w:ascii="Arial" w:hAnsi="Arial" w:cs="Arial"/>
                <w:lang w:val="en" w:bidi="en-US"/>
              </w:rPr>
              <w:t>160</w:t>
            </w:r>
          </w:p>
          <w:p w:rsidR="00E73E94" w:rsidRPr="00CA4548" w:rsidRDefault="00E73E94" w:rsidP="00871B91">
            <w:pPr>
              <w:jc w:val="center"/>
              <w:rPr>
                <w:rFonts w:ascii="Arial" w:hAnsi="Arial" w:cs="Arial"/>
                <w:lang w:val="en-US" w:bidi="en-US"/>
              </w:rPr>
            </w:pPr>
          </w:p>
        </w:tc>
      </w:tr>
    </w:tbl>
    <w:p w:rsidR="00E73E94" w:rsidRPr="00CA4548" w:rsidRDefault="00E73E94" w:rsidP="00E73E94">
      <w:pPr>
        <w:spacing w:line="276" w:lineRule="auto"/>
        <w:ind w:firstLine="709"/>
        <w:jc w:val="both"/>
        <w:rPr>
          <w:rFonts w:ascii="Arial" w:hAnsi="Arial" w:cs="Arial"/>
          <w:sz w:val="28"/>
          <w:szCs w:val="28"/>
        </w:rPr>
      </w:pPr>
    </w:p>
    <w:p w:rsidR="00E73E94" w:rsidRPr="00003356" w:rsidRDefault="00A421A5" w:rsidP="00E73E94">
      <w:pPr>
        <w:spacing w:line="276" w:lineRule="auto"/>
        <w:ind w:firstLine="709"/>
        <w:jc w:val="both"/>
        <w:rPr>
          <w:rFonts w:ascii="Arial" w:hAnsi="Arial" w:cs="Arial"/>
          <w:sz w:val="28"/>
          <w:szCs w:val="28"/>
          <w:lang w:val="en-US"/>
        </w:rPr>
      </w:pPr>
      <w:r w:rsidRPr="00CA4548">
        <w:rPr>
          <w:rFonts w:ascii="Arial" w:hAnsi="Arial" w:cs="Arial"/>
          <w:sz w:val="28"/>
          <w:szCs w:val="28"/>
          <w:lang w:val="en"/>
        </w:rPr>
        <w:t>9.4 Should B2color be stored for more than 24 hours, its temperature should be reduced to 110-150°C or it is to be cooled completely in order to mitigate the negative effects of ageing and segregation processes. The temperature solution selection shall be based on the technical and economic expediency of storage and shall be chosen individually for each production process.</w:t>
      </w:r>
    </w:p>
    <w:p w:rsidR="00E73E94" w:rsidRPr="00003356" w:rsidRDefault="00A421A5" w:rsidP="00E73E94">
      <w:pPr>
        <w:spacing w:line="276" w:lineRule="auto"/>
        <w:ind w:firstLine="709"/>
        <w:jc w:val="both"/>
        <w:rPr>
          <w:rFonts w:ascii="Arial" w:hAnsi="Arial" w:cs="Arial"/>
          <w:sz w:val="28"/>
          <w:szCs w:val="28"/>
          <w:lang w:val="en-US"/>
        </w:rPr>
      </w:pPr>
      <w:r w:rsidRPr="00CA4548">
        <w:rPr>
          <w:rFonts w:ascii="Arial" w:hAnsi="Arial" w:cs="Arial"/>
          <w:sz w:val="28"/>
          <w:szCs w:val="28"/>
          <w:lang w:val="en"/>
        </w:rPr>
        <w:t xml:space="preserve">9.5 In case of storage and transportation for more than 24 hours, B2color may be used only after stirring at temperatures between 150 and 165 °C until homogeneous and providing the compliance of properties with this standard. </w:t>
      </w:r>
    </w:p>
    <w:p w:rsidR="00E73E94" w:rsidRPr="00003356" w:rsidRDefault="00A421A5" w:rsidP="00E73E94">
      <w:pPr>
        <w:spacing w:line="276" w:lineRule="auto"/>
        <w:ind w:firstLine="709"/>
        <w:jc w:val="both"/>
        <w:rPr>
          <w:rFonts w:ascii="Arial" w:hAnsi="Arial" w:cs="Arial"/>
          <w:lang w:val="en-US"/>
        </w:rPr>
      </w:pPr>
      <w:r w:rsidRPr="00CA4548">
        <w:rPr>
          <w:rFonts w:ascii="Arial" w:hAnsi="Arial" w:cs="Arial"/>
          <w:sz w:val="28"/>
          <w:szCs w:val="28"/>
          <w:lang w:val="en"/>
        </w:rPr>
        <w:t>9.6 B2color may be stored in a solid state for a 12-month provided it is not exposed to direct sunlight or precipitation</w:t>
      </w:r>
      <w:r w:rsidRPr="00CA4548">
        <w:rPr>
          <w:rFonts w:ascii="Arial" w:hAnsi="Arial" w:cs="Arial"/>
          <w:lang w:val="en"/>
        </w:rPr>
        <w:t>.</w:t>
      </w:r>
    </w:p>
    <w:p w:rsidR="0011476F" w:rsidRPr="00003356" w:rsidRDefault="0011476F" w:rsidP="0011476F">
      <w:pPr>
        <w:spacing w:line="276" w:lineRule="auto"/>
        <w:jc w:val="both"/>
        <w:rPr>
          <w:rFonts w:ascii="Arial" w:hAnsi="Arial" w:cs="Arial"/>
          <w:b/>
          <w:lang w:val="en-US"/>
        </w:rPr>
      </w:pPr>
    </w:p>
    <w:p w:rsidR="00603D1B" w:rsidRPr="00003356" w:rsidRDefault="00A421A5" w:rsidP="000E286A">
      <w:pPr>
        <w:spacing w:line="276" w:lineRule="auto"/>
        <w:ind w:firstLine="709"/>
        <w:jc w:val="both"/>
        <w:rPr>
          <w:rFonts w:ascii="Arial" w:hAnsi="Arial" w:cs="Arial"/>
          <w:b/>
          <w:sz w:val="28"/>
          <w:szCs w:val="28"/>
          <w:lang w:val="en-US"/>
        </w:rPr>
      </w:pPr>
      <w:r w:rsidRPr="00CA4548">
        <w:rPr>
          <w:rFonts w:ascii="Arial" w:hAnsi="Arial" w:cs="Arial"/>
          <w:b/>
          <w:sz w:val="28"/>
          <w:szCs w:val="28"/>
          <w:lang w:val="en"/>
        </w:rPr>
        <w:t>10 Manufacturer's warranty</w:t>
      </w:r>
    </w:p>
    <w:p w:rsidR="0011476F" w:rsidRPr="00003356" w:rsidRDefault="00A421A5" w:rsidP="00603D1B">
      <w:pPr>
        <w:spacing w:line="276" w:lineRule="auto"/>
        <w:ind w:firstLine="709"/>
        <w:jc w:val="both"/>
        <w:rPr>
          <w:rFonts w:ascii="Arial" w:hAnsi="Arial" w:cs="Arial"/>
          <w:color w:val="943634"/>
          <w:sz w:val="28"/>
          <w:szCs w:val="28"/>
          <w:lang w:val="en-US"/>
        </w:rPr>
      </w:pPr>
      <w:r w:rsidRPr="00CA4548">
        <w:rPr>
          <w:rFonts w:ascii="Arial" w:hAnsi="Arial" w:cs="Arial"/>
          <w:sz w:val="28"/>
          <w:szCs w:val="28"/>
          <w:lang w:val="en"/>
        </w:rPr>
        <w:t>10.1 The manufacturer warrants that B2color will meet the quality requirements of this standard provided that the transportation and storage conditions specified in Section 9 of this standard are complied with.</w:t>
      </w:r>
    </w:p>
    <w:p w:rsidR="0011476F" w:rsidRPr="00003356" w:rsidRDefault="00A421A5" w:rsidP="00603D1B">
      <w:pPr>
        <w:spacing w:line="276" w:lineRule="auto"/>
        <w:ind w:firstLine="709"/>
        <w:jc w:val="both"/>
        <w:rPr>
          <w:rFonts w:ascii="Arial" w:hAnsi="Arial" w:cs="Arial"/>
          <w:sz w:val="28"/>
          <w:szCs w:val="28"/>
          <w:lang w:val="en-US"/>
        </w:rPr>
      </w:pPr>
      <w:r w:rsidRPr="00CA4548">
        <w:rPr>
          <w:rFonts w:ascii="Arial" w:hAnsi="Arial" w:cs="Arial"/>
          <w:sz w:val="28"/>
          <w:szCs w:val="28"/>
          <w:lang w:val="en"/>
        </w:rPr>
        <w:t>10.2 The maximum shelf life of B2color at 150 °C shall be 3 days provided that all storage and transportation requirements are met.</w:t>
      </w:r>
    </w:p>
    <w:p w:rsidR="0011476F" w:rsidRPr="00003356" w:rsidRDefault="00A421A5" w:rsidP="00603D1B">
      <w:pPr>
        <w:spacing w:line="276" w:lineRule="auto"/>
        <w:ind w:firstLine="709"/>
        <w:jc w:val="both"/>
        <w:rPr>
          <w:rFonts w:ascii="Arial" w:hAnsi="Arial" w:cs="Arial"/>
          <w:sz w:val="28"/>
          <w:szCs w:val="28"/>
          <w:lang w:val="en-US"/>
        </w:rPr>
      </w:pPr>
      <w:r w:rsidRPr="00CA4548">
        <w:rPr>
          <w:rFonts w:ascii="Arial" w:hAnsi="Arial" w:cs="Arial"/>
          <w:sz w:val="28"/>
          <w:szCs w:val="28"/>
          <w:lang w:val="en"/>
        </w:rPr>
        <w:t>In a solid state, when stored in a sealed container, the maximum shelf life of B2color shall be 12 months from the date of manufacture.</w:t>
      </w:r>
    </w:p>
    <w:p w:rsidR="0011476F" w:rsidRPr="00003356" w:rsidRDefault="00A421A5" w:rsidP="00603D1B">
      <w:pPr>
        <w:spacing w:line="276" w:lineRule="auto"/>
        <w:ind w:firstLine="709"/>
        <w:jc w:val="both"/>
        <w:rPr>
          <w:rFonts w:ascii="Arial" w:hAnsi="Arial" w:cs="Arial"/>
          <w:sz w:val="28"/>
          <w:szCs w:val="28"/>
          <w:lang w:val="en-US"/>
        </w:rPr>
      </w:pPr>
      <w:r w:rsidRPr="00CA4548">
        <w:rPr>
          <w:rFonts w:ascii="Arial" w:hAnsi="Arial" w:cs="Arial"/>
          <w:sz w:val="28"/>
          <w:szCs w:val="28"/>
          <w:lang w:val="en"/>
        </w:rPr>
        <w:t>10.3 Upon the shelf life expiration of B2color, repeated quality inspection shall be performed in accordance with clause 7 hereof, based on the physical and mechanical properties listed in Table 3. Should the positive results be obtained, the decision on the possibility of the further product use shall be made.</w:t>
      </w:r>
    </w:p>
    <w:p w:rsidR="00B23445" w:rsidRPr="00003356" w:rsidRDefault="00B23445" w:rsidP="00C1224A">
      <w:pPr>
        <w:rPr>
          <w:rFonts w:ascii="Arial" w:hAnsi="Arial" w:cs="Arial"/>
          <w:sz w:val="28"/>
          <w:szCs w:val="28"/>
          <w:lang w:val="en-US"/>
        </w:rPr>
      </w:pPr>
    </w:p>
    <w:p w:rsidR="00CA5C21" w:rsidRPr="00003356" w:rsidRDefault="00CA5C21" w:rsidP="00C1224A">
      <w:pPr>
        <w:rPr>
          <w:rFonts w:ascii="Arial" w:hAnsi="Arial" w:cs="Arial"/>
          <w:lang w:val="en-US"/>
        </w:rPr>
      </w:pPr>
    </w:p>
    <w:p w:rsidR="00983351" w:rsidRPr="00003356" w:rsidRDefault="00983351" w:rsidP="0011476F">
      <w:pPr>
        <w:jc w:val="right"/>
        <w:rPr>
          <w:rFonts w:ascii="Arial" w:hAnsi="Arial" w:cs="Arial"/>
          <w:lang w:val="en-US"/>
        </w:rPr>
      </w:pPr>
    </w:p>
    <w:p w:rsidR="00DF7AB0" w:rsidRPr="00003356" w:rsidRDefault="00DF7AB0" w:rsidP="00BF59F9">
      <w:pPr>
        <w:jc w:val="right"/>
        <w:rPr>
          <w:b/>
          <w:lang w:val="en-US"/>
        </w:rPr>
      </w:pPr>
    </w:p>
    <w:p w:rsidR="0011476F" w:rsidRPr="000E286A" w:rsidRDefault="00A421A5" w:rsidP="00BF59F9">
      <w:pPr>
        <w:jc w:val="right"/>
        <w:rPr>
          <w:b/>
        </w:rPr>
      </w:pPr>
      <w:bookmarkStart w:id="0" w:name="_GoBack"/>
      <w:bookmarkEnd w:id="0"/>
      <w:r w:rsidRPr="000E286A">
        <w:rPr>
          <w:b/>
          <w:lang w:val="en"/>
        </w:rPr>
        <w:t>Appendix 1 (Mandatory)</w:t>
      </w:r>
    </w:p>
    <w:p w:rsidR="00C1224A" w:rsidRDefault="00C1224A" w:rsidP="0011476F">
      <w:pPr>
        <w:jc w:val="righ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20"/>
        <w:gridCol w:w="4028"/>
      </w:tblGrid>
      <w:tr w:rsidR="00003356" w:rsidTr="00CD788E">
        <w:trPr>
          <w:trHeight w:hRule="exact" w:val="1838"/>
        </w:trPr>
        <w:tc>
          <w:tcPr>
            <w:tcW w:w="3720" w:type="dxa"/>
            <w:tcBorders>
              <w:top w:val="single" w:sz="4" w:space="0" w:color="auto"/>
              <w:left w:val="single" w:sz="4" w:space="0" w:color="auto"/>
              <w:bottom w:val="single" w:sz="4" w:space="0" w:color="auto"/>
            </w:tcBorders>
            <w:shd w:val="clear" w:color="auto" w:fill="FFFFFF"/>
            <w:vAlign w:val="center"/>
          </w:tcPr>
          <w:p w:rsidR="00003356" w:rsidRDefault="00FC3A70" w:rsidP="00CD788E">
            <w:pPr>
              <w:pStyle w:val="24"/>
              <w:shd w:val="clear" w:color="auto" w:fill="auto"/>
              <w:jc w:val="center"/>
            </w:pPr>
            <w:r w:rsidRPr="00FC3A70">
              <w:rPr>
                <w:noProof/>
              </w:rPr>
              <w:drawing>
                <wp:inline distT="0" distB="0" distL="0" distR="0">
                  <wp:extent cx="712970" cy="752475"/>
                  <wp:effectExtent l="0" t="0" r="0" b="0"/>
                  <wp:docPr id="7" name="Рисунок 7" descr="C:\Users\vstrizhkova\Downloads\верт-осн-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izhkova\Downloads\верт-осн-1@4x.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363"/>
                          <a:stretch/>
                        </pic:blipFill>
                        <pic:spPr bwMode="auto">
                          <a:xfrm>
                            <a:off x="0" y="0"/>
                            <a:ext cx="723825" cy="763931"/>
                          </a:xfrm>
                          <a:prstGeom prst="rect">
                            <a:avLst/>
                          </a:prstGeom>
                          <a:noFill/>
                          <a:ln>
                            <a:noFill/>
                          </a:ln>
                          <a:extLst>
                            <a:ext uri="{53640926-AAD7-44D8-BBD7-CCE9431645EC}">
                              <a14:shadowObscured xmlns:a14="http://schemas.microsoft.com/office/drawing/2010/main"/>
                            </a:ext>
                          </a:extLst>
                        </pic:spPr>
                      </pic:pic>
                    </a:graphicData>
                  </a:graphic>
                </wp:inline>
              </w:drawing>
            </w:r>
          </w:p>
          <w:p w:rsidR="00003356" w:rsidRPr="009042CC" w:rsidRDefault="00003356" w:rsidP="00CD788E">
            <w:pPr>
              <w:pStyle w:val="24"/>
              <w:shd w:val="clear" w:color="auto" w:fill="auto"/>
              <w:ind w:left="420"/>
              <w:jc w:val="center"/>
              <w:rPr>
                <w:lang w:val="en-US"/>
              </w:rPr>
            </w:pPr>
            <w:r>
              <w:rPr>
                <w:rStyle w:val="6E174258-DC5D-4954-AB0C-BA93A61D9EE7"/>
                <w:lang w:val="en"/>
              </w:rPr>
              <w:t>Asphalt plant No. 1</w:t>
            </w:r>
            <w:r>
              <w:rPr>
                <w:rStyle w:val="BB09ACA7-9945-4E50-8D10-98A41CF22D5F"/>
                <w:lang w:val="en"/>
              </w:rPr>
              <w:t xml:space="preserve"> Joint Stock Company </w:t>
            </w:r>
          </w:p>
        </w:tc>
        <w:tc>
          <w:tcPr>
            <w:tcW w:w="4028" w:type="dxa"/>
            <w:tcBorders>
              <w:top w:val="single" w:sz="4" w:space="0" w:color="auto"/>
              <w:left w:val="single" w:sz="4" w:space="0" w:color="auto"/>
              <w:bottom w:val="single" w:sz="4" w:space="0" w:color="auto"/>
              <w:righ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6E174258-DC5D-4954-AB0C-BA93A61D9EE7"/>
                <w:lang w:val="en"/>
              </w:rPr>
              <w:t>Testing laboratory certificate of accreditation No. RU.ACK.ИЛ.886</w:t>
            </w:r>
          </w:p>
          <w:p w:rsidR="00003356" w:rsidRDefault="00003356" w:rsidP="00CD788E">
            <w:pPr>
              <w:pStyle w:val="24"/>
              <w:shd w:val="clear" w:color="auto" w:fill="auto"/>
              <w:jc w:val="center"/>
            </w:pPr>
            <w:r>
              <w:rPr>
                <w:rStyle w:val="6E174258-DC5D-4954-AB0C-BA93A61D9EE7"/>
                <w:lang w:val="en"/>
              </w:rPr>
              <w:t>Valid till 28.01.2023</w:t>
            </w:r>
          </w:p>
        </w:tc>
      </w:tr>
    </w:tbl>
    <w:p w:rsidR="00003356" w:rsidRDefault="00003356" w:rsidP="00003356"/>
    <w:tbl>
      <w:tblPr>
        <w:tblOverlap w:val="never"/>
        <w:tblW w:w="0" w:type="auto"/>
        <w:tblInd w:w="10" w:type="dxa"/>
        <w:tblLayout w:type="fixed"/>
        <w:tblCellMar>
          <w:left w:w="10" w:type="dxa"/>
          <w:right w:w="10" w:type="dxa"/>
        </w:tblCellMar>
        <w:tblLook w:val="0000" w:firstRow="0" w:lastRow="0" w:firstColumn="0" w:lastColumn="0" w:noHBand="0" w:noVBand="0"/>
      </w:tblPr>
      <w:tblGrid>
        <w:gridCol w:w="2438"/>
        <w:gridCol w:w="4410"/>
      </w:tblGrid>
      <w:tr w:rsidR="00003356" w:rsidRPr="00FC3A70" w:rsidTr="00CD788E">
        <w:trPr>
          <w:trHeight w:hRule="exact" w:val="555"/>
        </w:trPr>
        <w:tc>
          <w:tcPr>
            <w:tcW w:w="6848" w:type="dxa"/>
            <w:gridSpan w:val="2"/>
            <w:shd w:val="clear" w:color="auto" w:fill="FFFFFF"/>
            <w:vAlign w:val="center"/>
          </w:tcPr>
          <w:p w:rsidR="00003356" w:rsidRPr="009042CC" w:rsidRDefault="00003356" w:rsidP="00CD788E">
            <w:pPr>
              <w:pStyle w:val="24"/>
              <w:shd w:val="clear" w:color="auto" w:fill="auto"/>
              <w:jc w:val="center"/>
              <w:rPr>
                <w:lang w:val="en-US"/>
              </w:rPr>
            </w:pPr>
            <w:r>
              <w:rPr>
                <w:rStyle w:val="285pt"/>
                <w:lang w:val="en"/>
              </w:rPr>
              <w:t>QUALITY CERTIFICATE No. 11</w:t>
            </w:r>
          </w:p>
          <w:p w:rsidR="00003356" w:rsidRPr="009042CC" w:rsidRDefault="00003356" w:rsidP="00CD788E">
            <w:pPr>
              <w:pStyle w:val="24"/>
              <w:shd w:val="clear" w:color="auto" w:fill="auto"/>
              <w:jc w:val="center"/>
              <w:rPr>
                <w:lang w:val="en-US"/>
              </w:rPr>
            </w:pPr>
            <w:r>
              <w:rPr>
                <w:rStyle w:val="27pt"/>
                <w:lang w:val="en"/>
              </w:rPr>
              <w:t xml:space="preserve">For clear polymer binder PPV 70/100 </w:t>
            </w:r>
          </w:p>
        </w:tc>
      </w:tr>
      <w:tr w:rsidR="00003356" w:rsidRPr="00FC3A70" w:rsidTr="00CD788E">
        <w:trPr>
          <w:trHeight w:hRule="exact" w:val="285"/>
        </w:trPr>
        <w:tc>
          <w:tcPr>
            <w:tcW w:w="6848" w:type="dxa"/>
            <w:gridSpan w:val="2"/>
            <w:shd w:val="clear" w:color="auto" w:fill="FFFFFF"/>
            <w:vAlign w:val="center"/>
          </w:tcPr>
          <w:p w:rsidR="00003356" w:rsidRPr="009042CC" w:rsidRDefault="00003356" w:rsidP="00CD788E">
            <w:pPr>
              <w:pStyle w:val="24"/>
              <w:shd w:val="clear" w:color="auto" w:fill="auto"/>
              <w:rPr>
                <w:lang w:val="en-US"/>
              </w:rPr>
            </w:pPr>
            <w:r>
              <w:rPr>
                <w:rStyle w:val="27pt"/>
                <w:lang w:val="en"/>
              </w:rPr>
              <w:t xml:space="preserve">1. Manufacturer name: Asphalt plant No. 1 Joint Stock Company, 30 </w:t>
            </w:r>
            <w:proofErr w:type="spellStart"/>
            <w:r>
              <w:rPr>
                <w:rStyle w:val="27pt"/>
                <w:lang w:val="en"/>
              </w:rPr>
              <w:t>Gusarskaya</w:t>
            </w:r>
            <w:proofErr w:type="spellEnd"/>
            <w:r>
              <w:rPr>
                <w:rStyle w:val="27pt"/>
                <w:lang w:val="en"/>
              </w:rPr>
              <w:t xml:space="preserve"> str.</w:t>
            </w:r>
          </w:p>
        </w:tc>
      </w:tr>
      <w:tr w:rsidR="00003356" w:rsidTr="00CD788E">
        <w:trPr>
          <w:trHeight w:hRule="exact" w:val="210"/>
        </w:trPr>
        <w:tc>
          <w:tcPr>
            <w:tcW w:w="2438" w:type="dxa"/>
            <w:shd w:val="clear" w:color="auto" w:fill="FFFFFF"/>
            <w:vAlign w:val="center"/>
          </w:tcPr>
          <w:p w:rsidR="00003356" w:rsidRDefault="00003356" w:rsidP="00CD788E">
            <w:pPr>
              <w:pStyle w:val="24"/>
              <w:shd w:val="clear" w:color="auto" w:fill="auto"/>
            </w:pPr>
            <w:r>
              <w:rPr>
                <w:rStyle w:val="27pt"/>
                <w:lang w:val="en"/>
              </w:rPr>
              <w:t>2. Product manufacture date:</w:t>
            </w:r>
          </w:p>
        </w:tc>
        <w:tc>
          <w:tcPr>
            <w:tcW w:w="4410" w:type="dxa"/>
            <w:shd w:val="clear" w:color="auto" w:fill="FFFFFF"/>
            <w:vAlign w:val="center"/>
          </w:tcPr>
          <w:p w:rsidR="00003356" w:rsidRDefault="00003356" w:rsidP="00CD788E">
            <w:pPr>
              <w:pStyle w:val="24"/>
              <w:shd w:val="clear" w:color="auto" w:fill="auto"/>
              <w:ind w:left="340"/>
            </w:pPr>
            <w:r>
              <w:rPr>
                <w:rStyle w:val="27pt0"/>
                <w:lang w:val="en"/>
              </w:rPr>
              <w:t>30.03.2021</w:t>
            </w:r>
          </w:p>
        </w:tc>
      </w:tr>
      <w:tr w:rsidR="00003356" w:rsidTr="00CD788E">
        <w:trPr>
          <w:trHeight w:hRule="exact" w:val="203"/>
        </w:trPr>
        <w:tc>
          <w:tcPr>
            <w:tcW w:w="2438" w:type="dxa"/>
            <w:shd w:val="clear" w:color="auto" w:fill="FFFFFF"/>
            <w:vAlign w:val="center"/>
          </w:tcPr>
          <w:p w:rsidR="00003356" w:rsidRDefault="00003356" w:rsidP="00CD788E">
            <w:pPr>
              <w:pStyle w:val="24"/>
              <w:shd w:val="clear" w:color="auto" w:fill="auto"/>
            </w:pPr>
            <w:r>
              <w:rPr>
                <w:rStyle w:val="27pt"/>
                <w:lang w:val="en"/>
              </w:rPr>
              <w:t>3. Date shipped:</w:t>
            </w:r>
          </w:p>
        </w:tc>
        <w:tc>
          <w:tcPr>
            <w:tcW w:w="4410" w:type="dxa"/>
            <w:shd w:val="clear" w:color="auto" w:fill="FFFFFF"/>
            <w:vAlign w:val="center"/>
          </w:tcPr>
          <w:p w:rsidR="00003356" w:rsidRDefault="00003356" w:rsidP="00CD788E">
            <w:pPr>
              <w:rPr>
                <w:sz w:val="10"/>
                <w:szCs w:val="10"/>
              </w:rPr>
            </w:pPr>
          </w:p>
        </w:tc>
      </w:tr>
      <w:tr w:rsidR="00003356" w:rsidTr="00CD788E">
        <w:trPr>
          <w:trHeight w:hRule="exact" w:val="210"/>
        </w:trPr>
        <w:tc>
          <w:tcPr>
            <w:tcW w:w="2438" w:type="dxa"/>
            <w:shd w:val="clear" w:color="auto" w:fill="FFFFFF"/>
            <w:vAlign w:val="center"/>
          </w:tcPr>
          <w:p w:rsidR="00003356" w:rsidRDefault="00003356" w:rsidP="00CD788E">
            <w:pPr>
              <w:pStyle w:val="24"/>
              <w:shd w:val="clear" w:color="auto" w:fill="auto"/>
            </w:pPr>
            <w:r>
              <w:rPr>
                <w:rStyle w:val="27pt"/>
                <w:lang w:val="en"/>
              </w:rPr>
              <w:t>4. Batch number:</w:t>
            </w:r>
          </w:p>
        </w:tc>
        <w:tc>
          <w:tcPr>
            <w:tcW w:w="4410" w:type="dxa"/>
            <w:shd w:val="clear" w:color="auto" w:fill="FFFFFF"/>
            <w:vAlign w:val="center"/>
          </w:tcPr>
          <w:p w:rsidR="00003356" w:rsidRDefault="00003356" w:rsidP="00CD788E">
            <w:pPr>
              <w:pStyle w:val="24"/>
              <w:shd w:val="clear" w:color="auto" w:fill="auto"/>
              <w:ind w:left="340"/>
            </w:pPr>
            <w:r>
              <w:rPr>
                <w:rStyle w:val="27pt0"/>
                <w:lang w:val="en"/>
              </w:rPr>
              <w:t>11</w:t>
            </w:r>
          </w:p>
        </w:tc>
      </w:tr>
      <w:tr w:rsidR="00003356" w:rsidTr="00CD788E">
        <w:trPr>
          <w:trHeight w:hRule="exact" w:val="195"/>
        </w:trPr>
        <w:tc>
          <w:tcPr>
            <w:tcW w:w="2438" w:type="dxa"/>
            <w:shd w:val="clear" w:color="auto" w:fill="FFFFFF"/>
            <w:vAlign w:val="center"/>
          </w:tcPr>
          <w:p w:rsidR="00003356" w:rsidRDefault="00003356" w:rsidP="00CD788E">
            <w:pPr>
              <w:pStyle w:val="24"/>
              <w:shd w:val="clear" w:color="auto" w:fill="auto"/>
            </w:pPr>
            <w:r>
              <w:rPr>
                <w:rStyle w:val="27pt"/>
                <w:lang w:val="en"/>
              </w:rPr>
              <w:t>5. RD designation:</w:t>
            </w:r>
          </w:p>
        </w:tc>
        <w:tc>
          <w:tcPr>
            <w:tcW w:w="4410" w:type="dxa"/>
            <w:shd w:val="clear" w:color="auto" w:fill="FFFFFF"/>
            <w:vAlign w:val="center"/>
          </w:tcPr>
          <w:p w:rsidR="00003356" w:rsidRDefault="00003356" w:rsidP="00CD788E">
            <w:pPr>
              <w:pStyle w:val="24"/>
              <w:shd w:val="clear" w:color="auto" w:fill="auto"/>
              <w:ind w:left="340"/>
            </w:pPr>
            <w:r>
              <w:rPr>
                <w:rStyle w:val="27pt0"/>
                <w:lang w:val="en"/>
              </w:rPr>
              <w:t>STO 03218295-03.08-2015</w:t>
            </w:r>
          </w:p>
        </w:tc>
      </w:tr>
      <w:tr w:rsidR="00003356" w:rsidTr="00CD788E">
        <w:trPr>
          <w:trHeight w:hRule="exact" w:val="203"/>
        </w:trPr>
        <w:tc>
          <w:tcPr>
            <w:tcW w:w="2438" w:type="dxa"/>
            <w:shd w:val="clear" w:color="auto" w:fill="FFFFFF"/>
            <w:vAlign w:val="center"/>
          </w:tcPr>
          <w:p w:rsidR="00003356" w:rsidRDefault="00003356" w:rsidP="00CD788E">
            <w:pPr>
              <w:pStyle w:val="24"/>
              <w:shd w:val="clear" w:color="auto" w:fill="auto"/>
            </w:pPr>
            <w:r>
              <w:rPr>
                <w:rStyle w:val="27pt"/>
                <w:lang w:val="en"/>
              </w:rPr>
              <w:t>6. Amount, tons</w:t>
            </w:r>
          </w:p>
        </w:tc>
        <w:tc>
          <w:tcPr>
            <w:tcW w:w="4410" w:type="dxa"/>
            <w:shd w:val="clear" w:color="auto" w:fill="FFFFFF"/>
            <w:vAlign w:val="center"/>
          </w:tcPr>
          <w:p w:rsidR="00003356" w:rsidRDefault="00003356" w:rsidP="00CD788E">
            <w:pPr>
              <w:pStyle w:val="24"/>
              <w:shd w:val="clear" w:color="auto" w:fill="auto"/>
              <w:ind w:left="340"/>
            </w:pPr>
            <w:r>
              <w:rPr>
                <w:rStyle w:val="27pt0"/>
                <w:lang w:val="en"/>
              </w:rPr>
              <w:t>40</w:t>
            </w:r>
          </w:p>
        </w:tc>
      </w:tr>
      <w:tr w:rsidR="00003356" w:rsidTr="00CD788E">
        <w:trPr>
          <w:trHeight w:hRule="exact" w:val="218"/>
        </w:trPr>
        <w:tc>
          <w:tcPr>
            <w:tcW w:w="2438" w:type="dxa"/>
            <w:shd w:val="clear" w:color="auto" w:fill="FFFFFF"/>
            <w:vAlign w:val="center"/>
          </w:tcPr>
          <w:p w:rsidR="00003356" w:rsidRDefault="00003356" w:rsidP="00CD788E">
            <w:pPr>
              <w:pStyle w:val="24"/>
              <w:shd w:val="clear" w:color="auto" w:fill="auto"/>
            </w:pPr>
            <w:r>
              <w:rPr>
                <w:rStyle w:val="27pt"/>
                <w:lang w:val="en"/>
              </w:rPr>
              <w:t>7. Test results:</w:t>
            </w:r>
          </w:p>
        </w:tc>
        <w:tc>
          <w:tcPr>
            <w:tcW w:w="4410" w:type="dxa"/>
            <w:shd w:val="clear" w:color="auto" w:fill="FFFFFF"/>
            <w:vAlign w:val="center"/>
          </w:tcPr>
          <w:p w:rsidR="00003356" w:rsidRDefault="00003356" w:rsidP="00CD788E">
            <w:pPr>
              <w:rPr>
                <w:sz w:val="10"/>
                <w:szCs w:val="10"/>
              </w:rPr>
            </w:pPr>
          </w:p>
        </w:tc>
      </w:tr>
    </w:tbl>
    <w:p w:rsidR="00003356" w:rsidRDefault="00003356" w:rsidP="00003356"/>
    <w:tbl>
      <w:tblPr>
        <w:tblOverlap w:val="never"/>
        <w:tblW w:w="0" w:type="auto"/>
        <w:tblInd w:w="10" w:type="dxa"/>
        <w:tblLayout w:type="fixed"/>
        <w:tblCellMar>
          <w:left w:w="10" w:type="dxa"/>
          <w:right w:w="10" w:type="dxa"/>
        </w:tblCellMar>
        <w:tblLook w:val="0000" w:firstRow="0" w:lastRow="0" w:firstColumn="0" w:lastColumn="0" w:noHBand="0" w:noVBand="0"/>
      </w:tblPr>
      <w:tblGrid>
        <w:gridCol w:w="420"/>
        <w:gridCol w:w="3705"/>
        <w:gridCol w:w="1740"/>
        <w:gridCol w:w="1253"/>
      </w:tblGrid>
      <w:tr w:rsidR="00003356" w:rsidTr="00CD788E">
        <w:trPr>
          <w:trHeight w:hRule="exact" w:val="518"/>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Item No.</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 xml:space="preserve">Indicator </w:t>
            </w:r>
          </w:p>
        </w:tc>
        <w:tc>
          <w:tcPr>
            <w:tcW w:w="1740"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ind w:firstLine="160"/>
              <w:jc w:val="center"/>
              <w:rPr>
                <w:lang w:val="en-US"/>
              </w:rPr>
            </w:pPr>
            <w:r>
              <w:rPr>
                <w:rStyle w:val="27pt"/>
                <w:lang w:val="en"/>
              </w:rPr>
              <w:t>Rate as per STO 03218295-03.08-2015 for PPV 70/100</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Test results</w:t>
            </w:r>
          </w:p>
        </w:tc>
      </w:tr>
      <w:tr w:rsidR="00003356" w:rsidTr="00CD788E">
        <w:trPr>
          <w:trHeight w:hRule="exact" w:val="21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1</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Homogeneousness</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Homogenous</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Homogenous</w:t>
            </w:r>
          </w:p>
        </w:tc>
      </w:tr>
      <w:tr w:rsidR="00003356" w:rsidTr="00CD788E">
        <w:trPr>
          <w:trHeight w:hRule="exact" w:val="36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2</w:t>
            </w:r>
          </w:p>
        </w:tc>
        <w:tc>
          <w:tcPr>
            <w:tcW w:w="3705"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27pt"/>
                <w:lang w:val="en"/>
              </w:rPr>
              <w:t>Depth of 0.1 mm needle penetration at 25 ℃</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71-100</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84</w:t>
            </w:r>
          </w:p>
        </w:tc>
      </w:tr>
      <w:tr w:rsidR="00003356" w:rsidTr="00CD788E">
        <w:trPr>
          <w:trHeight w:hRule="exact" w:val="21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3</w:t>
            </w:r>
          </w:p>
        </w:tc>
        <w:tc>
          <w:tcPr>
            <w:tcW w:w="3705"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27pt"/>
                <w:lang w:val="en"/>
              </w:rPr>
              <w:t>Ring-and-ball softening point, ℃</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Not below 50</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56</w:t>
            </w:r>
          </w:p>
        </w:tc>
      </w:tr>
      <w:tr w:rsidR="00003356" w:rsidTr="00CD788E">
        <w:trPr>
          <w:trHeight w:hRule="exact" w:val="345"/>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4</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Ductility at 25 ℃, cm</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Not below 50</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76</w:t>
            </w:r>
          </w:p>
        </w:tc>
      </w:tr>
      <w:tr w:rsidR="00003356" w:rsidTr="00CD788E">
        <w:trPr>
          <w:trHeight w:hRule="exact" w:val="36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5</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Elasticity at 25 ℃, %</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At least 85</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93</w:t>
            </w:r>
          </w:p>
        </w:tc>
      </w:tr>
      <w:tr w:rsidR="00003356" w:rsidTr="00CD788E">
        <w:trPr>
          <w:trHeight w:hRule="exact" w:val="21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6</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Brittleness point, ℃</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Not above -15</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-16</w:t>
            </w:r>
          </w:p>
        </w:tc>
      </w:tr>
      <w:tr w:rsidR="00003356" w:rsidTr="00CD788E">
        <w:trPr>
          <w:trHeight w:hRule="exact" w:val="218"/>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7</w:t>
            </w:r>
          </w:p>
        </w:tc>
        <w:tc>
          <w:tcPr>
            <w:tcW w:w="370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Flashing point, ℃</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Not below 235</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275</w:t>
            </w:r>
          </w:p>
        </w:tc>
      </w:tr>
      <w:tr w:rsidR="00003356" w:rsidTr="00CD788E">
        <w:trPr>
          <w:trHeight w:hRule="exact" w:val="504"/>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8</w:t>
            </w:r>
          </w:p>
        </w:tc>
        <w:tc>
          <w:tcPr>
            <w:tcW w:w="3705"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27pt"/>
                <w:lang w:val="en"/>
              </w:rPr>
              <w:t>Adhesion between binder and acid rock aggregate surface (at strong boiling)*</w:t>
            </w:r>
          </w:p>
        </w:tc>
        <w:tc>
          <w:tcPr>
            <w:tcW w:w="174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Based on specimen No. 2</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Specimen No. 1</w:t>
            </w:r>
          </w:p>
        </w:tc>
      </w:tr>
      <w:tr w:rsidR="00003356" w:rsidTr="00CD788E">
        <w:trPr>
          <w:trHeight w:hRule="exact" w:val="345"/>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9</w:t>
            </w:r>
          </w:p>
        </w:tc>
        <w:tc>
          <w:tcPr>
            <w:tcW w:w="3705"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27pt"/>
                <w:lang w:val="en"/>
              </w:rPr>
              <w:t xml:space="preserve">Dynamic viscosity at 135 ℃, </w:t>
            </w:r>
            <w:proofErr w:type="spellStart"/>
            <w:r>
              <w:rPr>
                <w:rStyle w:val="27pt"/>
                <w:lang w:val="en"/>
              </w:rPr>
              <w:t>Pa•s</w:t>
            </w:r>
            <w:proofErr w:type="spellEnd"/>
          </w:p>
        </w:tc>
        <w:tc>
          <w:tcPr>
            <w:tcW w:w="1740" w:type="dxa"/>
            <w:tcBorders>
              <w:top w:val="single" w:sz="4" w:space="0" w:color="auto"/>
              <w:left w:val="single" w:sz="4" w:space="0" w:color="auto"/>
            </w:tcBorders>
            <w:shd w:val="clear" w:color="auto" w:fill="FFFFFF"/>
            <w:vAlign w:val="center"/>
          </w:tcPr>
          <w:p w:rsidR="00003356" w:rsidRPr="009042CC" w:rsidRDefault="00003356" w:rsidP="00CD788E">
            <w:pPr>
              <w:pStyle w:val="24"/>
              <w:shd w:val="clear" w:color="auto" w:fill="auto"/>
              <w:spacing w:after="60"/>
              <w:jc w:val="center"/>
              <w:rPr>
                <w:lang w:val="en-US"/>
              </w:rPr>
            </w:pPr>
            <w:r>
              <w:rPr>
                <w:rStyle w:val="27pt"/>
                <w:lang w:val="en"/>
              </w:rPr>
              <w:t>For a set of statistical data</w:t>
            </w:r>
          </w:p>
        </w:tc>
        <w:tc>
          <w:tcPr>
            <w:tcW w:w="1253" w:type="dxa"/>
            <w:tcBorders>
              <w:top w:val="single" w:sz="4" w:space="0" w:color="auto"/>
              <w:left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0.39</w:t>
            </w:r>
          </w:p>
        </w:tc>
      </w:tr>
      <w:tr w:rsidR="00003356" w:rsidRPr="00FC3A70" w:rsidTr="00CD788E">
        <w:trPr>
          <w:trHeight w:hRule="exact" w:val="210"/>
        </w:trPr>
        <w:tc>
          <w:tcPr>
            <w:tcW w:w="7118" w:type="dxa"/>
            <w:gridSpan w:val="4"/>
            <w:tcBorders>
              <w:top w:val="single" w:sz="4" w:space="0" w:color="auto"/>
              <w:left w:val="single" w:sz="4" w:space="0" w:color="auto"/>
              <w:right w:val="single" w:sz="4" w:space="0" w:color="auto"/>
            </w:tcBorders>
            <w:shd w:val="clear" w:color="auto" w:fill="FFFFFF"/>
            <w:vAlign w:val="center"/>
          </w:tcPr>
          <w:p w:rsidR="00003356" w:rsidRPr="009042CC" w:rsidRDefault="00003356" w:rsidP="00CD788E">
            <w:pPr>
              <w:pStyle w:val="24"/>
              <w:shd w:val="clear" w:color="auto" w:fill="auto"/>
              <w:jc w:val="center"/>
              <w:rPr>
                <w:lang w:val="en-US"/>
              </w:rPr>
            </w:pPr>
            <w:r>
              <w:rPr>
                <w:rStyle w:val="27pt0"/>
                <w:lang w:val="en"/>
              </w:rPr>
              <w:t>Ageing resistance at 163 ℃ as per GOST 33140</w:t>
            </w:r>
          </w:p>
        </w:tc>
      </w:tr>
      <w:tr w:rsidR="00003356" w:rsidTr="00CD788E">
        <w:trPr>
          <w:trHeight w:hRule="exact" w:val="210"/>
        </w:trPr>
        <w:tc>
          <w:tcPr>
            <w:tcW w:w="42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10</w:t>
            </w:r>
          </w:p>
        </w:tc>
        <w:tc>
          <w:tcPr>
            <w:tcW w:w="3705" w:type="dxa"/>
            <w:tcBorders>
              <w:top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Softening point temperature measurement ℃</w:t>
            </w:r>
          </w:p>
        </w:tc>
        <w:tc>
          <w:tcPr>
            <w:tcW w:w="1740" w:type="dxa"/>
            <w:tcBorders>
              <w:top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Not above 6</w:t>
            </w:r>
          </w:p>
        </w:tc>
        <w:tc>
          <w:tcPr>
            <w:tcW w:w="1253" w:type="dxa"/>
            <w:tcBorders>
              <w:top w:val="single" w:sz="4" w:space="0" w:color="auto"/>
              <w:right w:val="single" w:sz="4" w:space="0" w:color="auto"/>
            </w:tcBorders>
            <w:shd w:val="clear" w:color="auto" w:fill="FFFFFF"/>
            <w:vAlign w:val="center"/>
          </w:tcPr>
          <w:p w:rsidR="00003356" w:rsidRDefault="00003356" w:rsidP="00CD788E">
            <w:pPr>
              <w:pStyle w:val="24"/>
              <w:shd w:val="clear" w:color="auto" w:fill="auto"/>
              <w:jc w:val="center"/>
            </w:pPr>
            <w:r>
              <w:rPr>
                <w:rStyle w:val="27pt"/>
                <w:lang w:val="en"/>
              </w:rPr>
              <w:t>2</w:t>
            </w:r>
          </w:p>
        </w:tc>
      </w:tr>
      <w:tr w:rsidR="00003356" w:rsidRPr="00FC3A70" w:rsidTr="00CD788E">
        <w:trPr>
          <w:trHeight w:hRule="exact" w:val="852"/>
        </w:trPr>
        <w:tc>
          <w:tcPr>
            <w:tcW w:w="7118" w:type="dxa"/>
            <w:gridSpan w:val="4"/>
            <w:tcBorders>
              <w:top w:val="single" w:sz="4" w:space="0" w:color="auto"/>
            </w:tcBorders>
            <w:shd w:val="clear" w:color="auto" w:fill="FFFFFF"/>
          </w:tcPr>
          <w:p w:rsidR="00003356" w:rsidRPr="009042CC" w:rsidRDefault="00003356" w:rsidP="00CD788E">
            <w:pPr>
              <w:pStyle w:val="24"/>
              <w:shd w:val="clear" w:color="auto" w:fill="auto"/>
              <w:ind w:left="540" w:hanging="540"/>
              <w:rPr>
                <w:lang w:val="en-US"/>
              </w:rPr>
            </w:pPr>
            <w:r>
              <w:rPr>
                <w:rStyle w:val="27pt"/>
                <w:lang w:val="en"/>
              </w:rPr>
              <w:t>* The clear polymer binder contains adhesion additive Amdor-20Т in the amount of 0.3 %.</w:t>
            </w:r>
          </w:p>
          <w:p w:rsidR="00003356" w:rsidRPr="009042CC" w:rsidRDefault="00003356" w:rsidP="00CD788E">
            <w:pPr>
              <w:pStyle w:val="24"/>
              <w:shd w:val="clear" w:color="auto" w:fill="auto"/>
              <w:ind w:left="540" w:hanging="540"/>
              <w:rPr>
                <w:lang w:val="en-US"/>
              </w:rPr>
            </w:pPr>
            <w:r>
              <w:rPr>
                <w:rStyle w:val="295pt"/>
                <w:lang w:val="en"/>
              </w:rPr>
              <w:t>Finding: The clear polymer binder corresponds to the grade PPV 70/100 as per STO "Clear polymer binders for the production of colored asphalt concrete."</w:t>
            </w:r>
          </w:p>
        </w:tc>
      </w:tr>
    </w:tbl>
    <w:p w:rsidR="00003356" w:rsidRPr="009042CC" w:rsidRDefault="00003356" w:rsidP="00003356">
      <w:pPr>
        <w:pStyle w:val="12"/>
        <w:shd w:val="clear" w:color="auto" w:fill="auto"/>
        <w:tabs>
          <w:tab w:val="left" w:pos="5613"/>
        </w:tabs>
        <w:spacing w:before="360" w:after="0" w:line="240" w:lineRule="auto"/>
        <w:rPr>
          <w:lang w:val="en-US"/>
        </w:rPr>
      </w:pPr>
      <w:r>
        <w:rPr>
          <w:lang w:val="en"/>
        </w:rPr>
        <w:t>Deputy head, R&amp;D Center</w:t>
      </w:r>
      <w:r>
        <w:rPr>
          <w:lang w:val="en"/>
        </w:rPr>
        <w:tab/>
        <w:t xml:space="preserve">Yu. N. </w:t>
      </w:r>
      <w:proofErr w:type="spellStart"/>
      <w:r>
        <w:rPr>
          <w:lang w:val="en"/>
        </w:rPr>
        <w:t>Romanenko</w:t>
      </w:r>
      <w:proofErr w:type="spellEnd"/>
    </w:p>
    <w:p w:rsidR="00003356" w:rsidRPr="009042CC" w:rsidRDefault="00003356" w:rsidP="00003356">
      <w:pPr>
        <w:pStyle w:val="12"/>
        <w:shd w:val="clear" w:color="auto" w:fill="auto"/>
        <w:tabs>
          <w:tab w:val="left" w:pos="5613"/>
        </w:tabs>
        <w:spacing w:before="120" w:after="121" w:line="240" w:lineRule="auto"/>
        <w:rPr>
          <w:lang w:val="en-US"/>
        </w:rPr>
      </w:pPr>
      <w:r>
        <w:rPr>
          <w:lang w:val="en"/>
        </w:rPr>
        <w:t>/signature/ /stamp: Testing laboratory ABZ-1 Station No. 2/</w:t>
      </w:r>
    </w:p>
    <w:p w:rsidR="00003356" w:rsidRDefault="00003356" w:rsidP="00003356">
      <w:pPr>
        <w:pStyle w:val="12"/>
        <w:shd w:val="clear" w:color="auto" w:fill="auto"/>
        <w:spacing w:before="0" w:line="240" w:lineRule="auto"/>
        <w:ind w:right="440"/>
        <w:jc w:val="left"/>
      </w:pPr>
      <w:r>
        <w:rPr>
          <w:lang w:val="en"/>
        </w:rPr>
        <w:t>Certificate issue date:</w:t>
      </w:r>
    </w:p>
    <w:p w:rsidR="00003356" w:rsidRDefault="00003356" w:rsidP="00003356">
      <w:pPr>
        <w:pStyle w:val="12"/>
        <w:shd w:val="clear" w:color="auto" w:fill="auto"/>
        <w:spacing w:before="0" w:after="120" w:line="240" w:lineRule="auto"/>
        <w:ind w:right="440"/>
        <w:jc w:val="left"/>
      </w:pPr>
      <w:r>
        <w:rPr>
          <w:lang w:val="en"/>
        </w:rPr>
        <w:t>31.03.2021</w:t>
      </w:r>
    </w:p>
    <w:p w:rsidR="00003356" w:rsidRDefault="00003356" w:rsidP="00003356">
      <w:pPr>
        <w:framePr w:wrap="none" w:vAnchor="page" w:hAnchor="page" w:x="3496" w:y="8915"/>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93"/>
        <w:gridCol w:w="2400"/>
        <w:gridCol w:w="2385"/>
      </w:tblGrid>
      <w:tr w:rsidR="00003356" w:rsidTr="00CD788E">
        <w:trPr>
          <w:trHeight w:hRule="exact" w:val="188"/>
        </w:trPr>
        <w:tc>
          <w:tcPr>
            <w:tcW w:w="2393"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pPr>
            <w:r>
              <w:rPr>
                <w:rStyle w:val="27pt"/>
                <w:lang w:val="en"/>
              </w:rPr>
              <w:t>ABZ-1 JSC</w:t>
            </w:r>
          </w:p>
        </w:tc>
        <w:tc>
          <w:tcPr>
            <w:tcW w:w="2400"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ind w:right="1060"/>
            </w:pPr>
            <w:r>
              <w:rPr>
                <w:rStyle w:val="27pt"/>
                <w:lang w:val="en"/>
              </w:rPr>
              <w:t>Phone: (812) 542-39-79</w:t>
            </w:r>
          </w:p>
        </w:tc>
        <w:tc>
          <w:tcPr>
            <w:tcW w:w="2385" w:type="dxa"/>
            <w:tcBorders>
              <w:top w:val="single" w:sz="4" w:space="0" w:color="auto"/>
              <w:left w:val="single" w:sz="4" w:space="0" w:color="auto"/>
            </w:tcBorders>
            <w:shd w:val="clear" w:color="auto" w:fill="FFFFFF"/>
            <w:vAlign w:val="center"/>
          </w:tcPr>
          <w:p w:rsidR="00003356" w:rsidRDefault="00003356" w:rsidP="00CD788E">
            <w:pPr>
              <w:pStyle w:val="24"/>
              <w:shd w:val="clear" w:color="auto" w:fill="auto"/>
            </w:pPr>
            <w:r>
              <w:rPr>
                <w:rStyle w:val="27pt"/>
                <w:lang w:val="en"/>
              </w:rPr>
              <w:t>TIN 7804016807</w:t>
            </w:r>
          </w:p>
        </w:tc>
      </w:tr>
      <w:tr w:rsidR="00003356" w:rsidTr="00CD788E">
        <w:trPr>
          <w:trHeight w:hRule="exact" w:val="165"/>
        </w:trPr>
        <w:tc>
          <w:tcPr>
            <w:tcW w:w="2393" w:type="dxa"/>
            <w:tcBorders>
              <w:left w:val="single" w:sz="4" w:space="0" w:color="auto"/>
            </w:tcBorders>
            <w:shd w:val="clear" w:color="auto" w:fill="FFFFFF"/>
            <w:vAlign w:val="center"/>
          </w:tcPr>
          <w:p w:rsidR="00003356" w:rsidRDefault="00003356" w:rsidP="00CD788E">
            <w:pPr>
              <w:pStyle w:val="24"/>
              <w:shd w:val="clear" w:color="auto" w:fill="auto"/>
            </w:pPr>
            <w:r>
              <w:rPr>
                <w:rStyle w:val="27pt"/>
                <w:lang w:val="en" w:eastAsia="en-US" w:bidi="en-US"/>
              </w:rPr>
              <w:t>195009 Saint Petersburg</w:t>
            </w:r>
          </w:p>
        </w:tc>
        <w:tc>
          <w:tcPr>
            <w:tcW w:w="2400" w:type="dxa"/>
            <w:tcBorders>
              <w:left w:val="single" w:sz="4" w:space="0" w:color="auto"/>
            </w:tcBorders>
            <w:shd w:val="clear" w:color="auto" w:fill="FFFFFF"/>
            <w:vAlign w:val="center"/>
          </w:tcPr>
          <w:p w:rsidR="00003356" w:rsidRDefault="00003356" w:rsidP="00CD788E">
            <w:pPr>
              <w:pStyle w:val="24"/>
              <w:shd w:val="clear" w:color="auto" w:fill="auto"/>
              <w:ind w:right="1060"/>
            </w:pPr>
            <w:r>
              <w:rPr>
                <w:rStyle w:val="27pt"/>
                <w:lang w:val="en"/>
              </w:rPr>
              <w:t>Fax: (812) 541-85-84</w:t>
            </w:r>
          </w:p>
        </w:tc>
        <w:tc>
          <w:tcPr>
            <w:tcW w:w="2385" w:type="dxa"/>
            <w:tcBorders>
              <w:left w:val="single" w:sz="4" w:space="0" w:color="auto"/>
            </w:tcBorders>
            <w:shd w:val="clear" w:color="auto" w:fill="FFFFFF"/>
            <w:vAlign w:val="center"/>
          </w:tcPr>
          <w:p w:rsidR="00003356" w:rsidRDefault="00003356" w:rsidP="00CD788E">
            <w:pPr>
              <w:pStyle w:val="24"/>
              <w:shd w:val="clear" w:color="auto" w:fill="auto"/>
            </w:pPr>
            <w:r>
              <w:rPr>
                <w:rStyle w:val="27pt"/>
                <w:lang w:val="en"/>
              </w:rPr>
              <w:t>TRC 780401001</w:t>
            </w:r>
          </w:p>
        </w:tc>
      </w:tr>
      <w:tr w:rsidR="00003356" w:rsidTr="00CD788E">
        <w:trPr>
          <w:trHeight w:hRule="exact" w:val="150"/>
        </w:trPr>
        <w:tc>
          <w:tcPr>
            <w:tcW w:w="2393" w:type="dxa"/>
            <w:tcBorders>
              <w:left w:val="single" w:sz="4" w:space="0" w:color="auto"/>
            </w:tcBorders>
            <w:shd w:val="clear" w:color="auto" w:fill="FFFFFF"/>
            <w:vAlign w:val="center"/>
          </w:tcPr>
          <w:p w:rsidR="00003356" w:rsidRDefault="00003356" w:rsidP="00CD788E">
            <w:pPr>
              <w:pStyle w:val="24"/>
              <w:shd w:val="clear" w:color="auto" w:fill="auto"/>
            </w:pPr>
            <w:r>
              <w:rPr>
                <w:rStyle w:val="27pt"/>
                <w:lang w:val="en"/>
              </w:rPr>
              <w:t xml:space="preserve">66 </w:t>
            </w:r>
            <w:proofErr w:type="spellStart"/>
            <w:r>
              <w:rPr>
                <w:rStyle w:val="27pt"/>
                <w:lang w:val="en"/>
              </w:rPr>
              <w:t>Arsenalnaya</w:t>
            </w:r>
            <w:proofErr w:type="spellEnd"/>
            <w:r>
              <w:rPr>
                <w:rStyle w:val="27pt"/>
                <w:lang w:val="en"/>
              </w:rPr>
              <w:t xml:space="preserve"> str.</w:t>
            </w:r>
          </w:p>
        </w:tc>
        <w:tc>
          <w:tcPr>
            <w:tcW w:w="2400" w:type="dxa"/>
            <w:tcBorders>
              <w:left w:val="single" w:sz="4" w:space="0" w:color="auto"/>
            </w:tcBorders>
            <w:shd w:val="clear" w:color="auto" w:fill="FFFFFF"/>
            <w:vAlign w:val="center"/>
          </w:tcPr>
          <w:p w:rsidR="00003356" w:rsidRPr="003B0E6D" w:rsidRDefault="00003356" w:rsidP="00CD788E">
            <w:pPr>
              <w:pStyle w:val="24"/>
              <w:shd w:val="clear" w:color="auto" w:fill="auto"/>
              <w:ind w:right="1060"/>
              <w:rPr>
                <w:lang w:val="en-US"/>
              </w:rPr>
            </w:pPr>
            <w:r>
              <w:rPr>
                <w:rStyle w:val="27pt00"/>
                <w:lang w:val="en"/>
              </w:rPr>
              <w:t>e-mail: lab@abz-1.ru</w:t>
            </w:r>
          </w:p>
        </w:tc>
        <w:tc>
          <w:tcPr>
            <w:tcW w:w="2385" w:type="dxa"/>
            <w:tcBorders>
              <w:left w:val="single" w:sz="4" w:space="0" w:color="auto"/>
            </w:tcBorders>
            <w:shd w:val="clear" w:color="auto" w:fill="FFFFFF"/>
            <w:vAlign w:val="center"/>
          </w:tcPr>
          <w:p w:rsidR="00003356" w:rsidRDefault="00003356" w:rsidP="00CD788E">
            <w:pPr>
              <w:pStyle w:val="24"/>
              <w:shd w:val="clear" w:color="auto" w:fill="auto"/>
            </w:pPr>
            <w:r>
              <w:rPr>
                <w:rStyle w:val="27pt"/>
                <w:lang w:val="en"/>
              </w:rPr>
              <w:t>PSRN 1027802506742</w:t>
            </w:r>
          </w:p>
        </w:tc>
      </w:tr>
      <w:tr w:rsidR="00003356" w:rsidTr="00CD788E">
        <w:trPr>
          <w:trHeight w:hRule="exact" w:val="270"/>
        </w:trPr>
        <w:tc>
          <w:tcPr>
            <w:tcW w:w="2393" w:type="dxa"/>
            <w:tcBorders>
              <w:left w:val="single" w:sz="4" w:space="0" w:color="auto"/>
            </w:tcBorders>
            <w:shd w:val="clear" w:color="auto" w:fill="FFFFFF"/>
            <w:vAlign w:val="center"/>
          </w:tcPr>
          <w:p w:rsidR="00003356" w:rsidRDefault="00003356" w:rsidP="00CD788E">
            <w:pPr>
              <w:rPr>
                <w:sz w:val="10"/>
                <w:szCs w:val="10"/>
              </w:rPr>
            </w:pPr>
          </w:p>
        </w:tc>
        <w:tc>
          <w:tcPr>
            <w:tcW w:w="2400" w:type="dxa"/>
            <w:tcBorders>
              <w:left w:val="single" w:sz="4" w:space="0" w:color="auto"/>
            </w:tcBorders>
            <w:shd w:val="clear" w:color="auto" w:fill="FFFFFF"/>
            <w:vAlign w:val="center"/>
          </w:tcPr>
          <w:p w:rsidR="00003356" w:rsidRDefault="00003356" w:rsidP="00CD788E">
            <w:pPr>
              <w:pStyle w:val="24"/>
              <w:shd w:val="clear" w:color="auto" w:fill="auto"/>
            </w:pPr>
            <w:r>
              <w:rPr>
                <w:rStyle w:val="27pt1"/>
                <w:lang w:val="en"/>
              </w:rPr>
              <w:t>www.abz-1.ru</w:t>
            </w:r>
          </w:p>
        </w:tc>
        <w:tc>
          <w:tcPr>
            <w:tcW w:w="2385" w:type="dxa"/>
            <w:tcBorders>
              <w:left w:val="single" w:sz="4" w:space="0" w:color="auto"/>
            </w:tcBorders>
            <w:shd w:val="clear" w:color="auto" w:fill="FFFFFF"/>
            <w:vAlign w:val="center"/>
          </w:tcPr>
          <w:p w:rsidR="00003356" w:rsidRDefault="00003356" w:rsidP="00CD788E">
            <w:pPr>
              <w:rPr>
                <w:sz w:val="10"/>
                <w:szCs w:val="10"/>
              </w:rPr>
            </w:pPr>
          </w:p>
        </w:tc>
      </w:tr>
    </w:tbl>
    <w:p w:rsidR="00003356" w:rsidRDefault="00003356" w:rsidP="00003356">
      <w:pPr>
        <w:rPr>
          <w:sz w:val="2"/>
          <w:szCs w:val="2"/>
        </w:rPr>
      </w:pPr>
    </w:p>
    <w:p w:rsidR="00C1224A" w:rsidRPr="000F2469" w:rsidRDefault="00C1224A" w:rsidP="00C1224A">
      <w:pPr>
        <w:jc w:val="center"/>
      </w:pPr>
    </w:p>
    <w:p w:rsidR="0011476F" w:rsidRPr="009837DA" w:rsidRDefault="0011476F" w:rsidP="0011476F">
      <w:pPr>
        <w:jc w:val="center"/>
        <w:rPr>
          <w:b/>
          <w:highlight w:val="yellow"/>
        </w:rPr>
      </w:pPr>
    </w:p>
    <w:p w:rsidR="00630A93" w:rsidRPr="009837DA" w:rsidRDefault="00630A93" w:rsidP="00630A93">
      <w:pPr>
        <w:widowControl w:val="0"/>
        <w:autoSpaceDE w:val="0"/>
        <w:autoSpaceDN w:val="0"/>
        <w:adjustRightInd w:val="0"/>
        <w:rPr>
          <w:rFonts w:ascii="Arial CYR" w:hAnsi="Arial CYR" w:cs="Arial CYR"/>
          <w:highlight w:val="yellow"/>
        </w:rPr>
      </w:pPr>
    </w:p>
    <w:p w:rsidR="00603D1B" w:rsidRPr="00003356" w:rsidRDefault="00A421A5" w:rsidP="00603D1B">
      <w:pPr>
        <w:keepNext/>
        <w:suppressAutoHyphens/>
        <w:spacing w:before="240" w:after="60"/>
        <w:ind w:left="720" w:hanging="360"/>
        <w:jc w:val="center"/>
        <w:outlineLvl w:val="0"/>
        <w:rPr>
          <w:rFonts w:ascii="Arial" w:hAnsi="Arial" w:cs="Arial"/>
          <w:b/>
          <w:bCs/>
          <w:kern w:val="32"/>
          <w:sz w:val="28"/>
          <w:szCs w:val="32"/>
          <w:lang w:val="en-US"/>
        </w:rPr>
      </w:pPr>
      <w:bookmarkStart w:id="1" w:name="_Toc481144016"/>
      <w:r w:rsidRPr="00CA4548">
        <w:rPr>
          <w:rFonts w:ascii="Arial" w:hAnsi="Arial" w:cs="Arial"/>
          <w:b/>
          <w:bCs/>
          <w:kern w:val="32"/>
          <w:sz w:val="28"/>
          <w:szCs w:val="32"/>
          <w:lang w:val="en"/>
        </w:rPr>
        <w:lastRenderedPageBreak/>
        <w:t>References</w:t>
      </w:r>
      <w:bookmarkEnd w:id="1"/>
    </w:p>
    <w:p w:rsidR="00603D1B" w:rsidRPr="00003356" w:rsidRDefault="00603D1B" w:rsidP="00603D1B">
      <w:pPr>
        <w:suppressAutoHyphens/>
        <w:ind w:left="709"/>
        <w:jc w:val="right"/>
        <w:rPr>
          <w:rFonts w:ascii="Arial" w:hAnsi="Arial" w:cs="Arial"/>
          <w:sz w:val="28"/>
          <w:szCs w:val="28"/>
          <w:lang w:val="en-US" w:eastAsia="ar-SA"/>
        </w:rPr>
      </w:pPr>
    </w:p>
    <w:p w:rsidR="00536C78" w:rsidRPr="00003356" w:rsidRDefault="00A421A5" w:rsidP="00D45FB4">
      <w:pPr>
        <w:autoSpaceDE w:val="0"/>
        <w:autoSpaceDN w:val="0"/>
        <w:adjustRightInd w:val="0"/>
        <w:spacing w:line="276" w:lineRule="auto"/>
        <w:jc w:val="both"/>
        <w:rPr>
          <w:rFonts w:ascii="Arial" w:hAnsi="Arial" w:cs="Arial"/>
          <w:sz w:val="28"/>
          <w:szCs w:val="28"/>
          <w:lang w:val="en-US"/>
        </w:rPr>
      </w:pPr>
      <w:r w:rsidRPr="00CA4548">
        <w:rPr>
          <w:rFonts w:ascii="Arial" w:hAnsi="Arial" w:cs="Arial"/>
          <w:sz w:val="28"/>
          <w:szCs w:val="28"/>
          <w:lang w:val="en"/>
        </w:rPr>
        <w:t>[1] Resolution of the Russian Federation Chief Public Health Officer No. 25 dated 13.02.2018 "On Approval of Hygiene Standards HS 2.2.5.3532-18 Maximum permissible concentrations (MPC) of hazardous substances in the working zone air" (along with HS 2.2.5.3532-18. Hygiene standards...) (Registered with the Russian Ministry of Justice No. 50845 dated 20.04.2018)</w:t>
      </w:r>
    </w:p>
    <w:p w:rsidR="00630A93" w:rsidRPr="00003356" w:rsidRDefault="00A421A5" w:rsidP="00D45FB4">
      <w:pPr>
        <w:widowControl w:val="0"/>
        <w:autoSpaceDE w:val="0"/>
        <w:autoSpaceDN w:val="0"/>
        <w:adjustRightInd w:val="0"/>
        <w:jc w:val="both"/>
        <w:rPr>
          <w:rFonts w:ascii="Arial" w:hAnsi="Arial" w:cs="Arial"/>
          <w:bCs/>
          <w:sz w:val="28"/>
          <w:szCs w:val="28"/>
          <w:lang w:val="en-US" w:eastAsia="ar-SA"/>
        </w:rPr>
      </w:pPr>
      <w:r w:rsidRPr="00CA4548">
        <w:rPr>
          <w:rFonts w:ascii="Arial" w:hAnsi="Arial" w:cs="Arial"/>
          <w:sz w:val="28"/>
          <w:szCs w:val="28"/>
          <w:lang w:val="en"/>
        </w:rPr>
        <w:t xml:space="preserve">[2] </w:t>
      </w:r>
      <w:proofErr w:type="spellStart"/>
      <w:r w:rsidRPr="00CA4548">
        <w:rPr>
          <w:rFonts w:ascii="Arial" w:hAnsi="Arial" w:cs="Arial"/>
          <w:sz w:val="28"/>
          <w:szCs w:val="28"/>
          <w:lang w:val="en"/>
        </w:rPr>
        <w:t>SanPiN</w:t>
      </w:r>
      <w:proofErr w:type="spellEnd"/>
      <w:r w:rsidRPr="00CA4548">
        <w:rPr>
          <w:rFonts w:ascii="Arial" w:hAnsi="Arial" w:cs="Arial"/>
          <w:sz w:val="28"/>
          <w:szCs w:val="28"/>
          <w:lang w:val="en"/>
        </w:rPr>
        <w:t xml:space="preserve"> 2.1.7.1322-03. Hygienic requirements for the disposal and neutralization of industrial and household waste.</w:t>
      </w:r>
    </w:p>
    <w:p w:rsidR="00536C78" w:rsidRPr="00003356" w:rsidRDefault="00536C78" w:rsidP="00D45FB4">
      <w:pPr>
        <w:widowControl w:val="0"/>
        <w:autoSpaceDE w:val="0"/>
        <w:autoSpaceDN w:val="0"/>
        <w:adjustRightInd w:val="0"/>
        <w:jc w:val="both"/>
        <w:rPr>
          <w:rFonts w:ascii="Arial" w:hAnsi="Arial" w:cs="Arial"/>
          <w:lang w:val="en-US"/>
        </w:rPr>
      </w:pPr>
    </w:p>
    <w:p w:rsidR="00630A93" w:rsidRPr="00003356" w:rsidRDefault="00A421A5" w:rsidP="00630A93">
      <w:pPr>
        <w:widowControl w:val="0"/>
        <w:autoSpaceDE w:val="0"/>
        <w:autoSpaceDN w:val="0"/>
        <w:adjustRightInd w:val="0"/>
        <w:rPr>
          <w:rFonts w:ascii="Arial" w:hAnsi="Arial" w:cs="Arial"/>
          <w:sz w:val="28"/>
          <w:szCs w:val="28"/>
          <w:lang w:val="en-US"/>
        </w:rPr>
      </w:pPr>
      <w:r w:rsidRPr="00CA4548">
        <w:rPr>
          <w:rFonts w:ascii="Arial" w:hAnsi="Arial" w:cs="Arial"/>
          <w:sz w:val="28"/>
          <w:szCs w:val="28"/>
          <w:lang w:val="en"/>
        </w:rPr>
        <w:t>[3] SOP No. 2.2.2.1327-03. Hygienic requirements for process management, production equipment and service tools.</w:t>
      </w:r>
    </w:p>
    <w:sectPr w:rsidR="00630A93" w:rsidRPr="00003356" w:rsidSect="00281EE8">
      <w:headerReference w:type="default" r:id="rId12"/>
      <w:footerReference w:type="even" r:id="rId13"/>
      <w:footerReference w:type="default" r:id="rId14"/>
      <w:headerReference w:type="first" r:id="rId15"/>
      <w:footerReference w:type="first" r:id="rId16"/>
      <w:pgSz w:w="11906" w:h="16838" w:code="9"/>
      <w:pgMar w:top="1089" w:right="851" w:bottom="816"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F03" w:rsidRDefault="002D4F03">
      <w:r>
        <w:separator/>
      </w:r>
    </w:p>
  </w:endnote>
  <w:endnote w:type="continuationSeparator" w:id="0">
    <w:p w:rsidR="002D4F03" w:rsidRDefault="002D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9" w:rsidRDefault="00A421A5">
    <w:pPr>
      <w:pStyle w:val="a6"/>
      <w:jc w:val="right"/>
    </w:pPr>
    <w:r>
      <w:fldChar w:fldCharType="begin"/>
    </w:r>
    <w:r>
      <w:instrText>PAGE   \* MERGEFORMAT</w:instrText>
    </w:r>
    <w:r>
      <w:fldChar w:fldCharType="separate"/>
    </w:r>
    <w:r>
      <w:rPr>
        <w:noProof/>
      </w:rPr>
      <w:t>18</w:t>
    </w:r>
    <w:r>
      <w:fldChar w:fldCharType="end"/>
    </w:r>
  </w:p>
  <w:p w:rsidR="00BF59F9" w:rsidRDefault="00BF59F9" w:rsidP="00D97D0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9" w:rsidRPr="00207288" w:rsidRDefault="00A421A5" w:rsidP="00227638">
    <w:pPr>
      <w:pStyle w:val="a6"/>
      <w:framePr w:wrap="around" w:vAnchor="text" w:hAnchor="page" w:x="1401" w:y="63"/>
      <w:jc w:val="right"/>
      <w:rPr>
        <w:rStyle w:val="a5"/>
        <w:rFonts w:ascii="Arial" w:hAnsi="Arial" w:cs="Arial"/>
        <w:sz w:val="28"/>
        <w:szCs w:val="28"/>
      </w:rPr>
    </w:pPr>
    <w:r w:rsidRPr="00207288">
      <w:rPr>
        <w:rStyle w:val="a5"/>
        <w:rFonts w:ascii="Arial" w:hAnsi="Arial" w:cs="Arial"/>
        <w:sz w:val="28"/>
        <w:szCs w:val="28"/>
      </w:rPr>
      <w:fldChar w:fldCharType="begin"/>
    </w:r>
    <w:r w:rsidRPr="00207288">
      <w:rPr>
        <w:rStyle w:val="a5"/>
        <w:rFonts w:ascii="Arial" w:hAnsi="Arial" w:cs="Arial"/>
        <w:sz w:val="28"/>
        <w:szCs w:val="28"/>
      </w:rPr>
      <w:instrText xml:space="preserve">PAGE  </w:instrText>
    </w:r>
    <w:r w:rsidRPr="00207288">
      <w:rPr>
        <w:rStyle w:val="a5"/>
        <w:rFonts w:ascii="Arial" w:hAnsi="Arial" w:cs="Arial"/>
        <w:sz w:val="28"/>
        <w:szCs w:val="28"/>
      </w:rPr>
      <w:fldChar w:fldCharType="separate"/>
    </w:r>
    <w:r w:rsidR="00FC3A70">
      <w:rPr>
        <w:rStyle w:val="a5"/>
        <w:rFonts w:ascii="Arial" w:hAnsi="Arial" w:cs="Arial"/>
        <w:noProof/>
        <w:sz w:val="28"/>
        <w:szCs w:val="28"/>
      </w:rPr>
      <w:t>17</w:t>
    </w:r>
    <w:r w:rsidRPr="00207288">
      <w:rPr>
        <w:rStyle w:val="a5"/>
        <w:rFonts w:ascii="Arial" w:hAnsi="Arial" w:cs="Arial"/>
        <w:sz w:val="28"/>
        <w:szCs w:val="28"/>
      </w:rPr>
      <w:fldChar w:fldCharType="end"/>
    </w:r>
  </w:p>
  <w:p w:rsidR="00BF59F9" w:rsidRPr="00D97D05" w:rsidRDefault="00BF59F9" w:rsidP="00227638">
    <w:pPr>
      <w:pStyle w:val="a6"/>
      <w:framePr w:wrap="around" w:vAnchor="text" w:hAnchor="page" w:x="1401" w:y="63"/>
      <w:ind w:right="360"/>
      <w:rPr>
        <w:rStyle w:val="a5"/>
        <w:rFonts w:ascii="Arial" w:hAnsi="Arial" w:cs="Arial"/>
        <w:lang w:val="en-US"/>
      </w:rPr>
    </w:pPr>
  </w:p>
  <w:p w:rsidR="00BF59F9" w:rsidRDefault="00BF59F9" w:rsidP="00D97D05">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9" w:rsidRDefault="00A421A5">
    <w:pPr>
      <w:pStyle w:val="a6"/>
    </w:pPr>
    <w:r>
      <w:tab/>
    </w:r>
  </w:p>
  <w:p w:rsidR="00BF59F9" w:rsidRDefault="00BF59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F03" w:rsidRDefault="002D4F03">
      <w:r>
        <w:separator/>
      </w:r>
    </w:p>
  </w:footnote>
  <w:footnote w:type="continuationSeparator" w:id="0">
    <w:p w:rsidR="002D4F03" w:rsidRDefault="002D4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21"/>
      <w:gridCol w:w="6212"/>
      <w:gridCol w:w="1312"/>
    </w:tblGrid>
    <w:tr w:rsidR="009619C6" w:rsidTr="00DA7BB2">
      <w:tc>
        <w:tcPr>
          <w:tcW w:w="966" w:type="dxa"/>
          <w:hideMark/>
        </w:tcPr>
        <w:p w:rsidR="00BF59F9" w:rsidRPr="00216363" w:rsidRDefault="00FC3A70" w:rsidP="00216363">
          <w:pPr>
            <w:suppressAutoHyphens/>
            <w:rPr>
              <w:lang w:eastAsia="ar-SA"/>
            </w:rPr>
          </w:pPr>
          <w:r w:rsidRPr="0094511D">
            <w:rPr>
              <w:noProof/>
            </w:rPr>
            <w:drawing>
              <wp:inline distT="0" distB="0" distL="0" distR="0" wp14:anchorId="21ECB455" wp14:editId="10CEE6F1">
                <wp:extent cx="1209675" cy="360329"/>
                <wp:effectExtent l="0" t="0" r="0" b="1905"/>
                <wp:docPr id="5" name="Рисунок 5" descr="C:\Users\vstrizhkova\Downloads\анг стандарт -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izhkova\Downloads\анг стандарт -1@4x.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913" t="20409" r="9348" b="22449"/>
                        <a:stretch/>
                      </pic:blipFill>
                      <pic:spPr bwMode="auto">
                        <a:xfrm>
                          <a:off x="0" y="0"/>
                          <a:ext cx="1255798" cy="3740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64" w:type="dxa"/>
          <w:hideMark/>
        </w:tcPr>
        <w:p w:rsidR="00BF59F9" w:rsidRPr="00DA7BB2" w:rsidRDefault="00A421A5" w:rsidP="00216363">
          <w:pPr>
            <w:suppressAutoHyphens/>
            <w:ind w:left="279" w:right="-2"/>
            <w:jc w:val="center"/>
            <w:rPr>
              <w:rFonts w:ascii="Arial" w:hAnsi="Arial" w:cs="Arial"/>
              <w:lang w:eastAsia="ar-SA"/>
            </w:rPr>
          </w:pPr>
          <w:r w:rsidRPr="00DA7BB2">
            <w:rPr>
              <w:rFonts w:ascii="Arial" w:hAnsi="Arial" w:cs="Arial"/>
              <w:sz w:val="20"/>
              <w:szCs w:val="16"/>
              <w:lang w:val="en" w:eastAsia="ar-SA"/>
            </w:rPr>
            <w:t>STO 03218295-03-08-2015 B2color. Transparent polymer binders for colored asphalts. Specifications.</w:t>
          </w:r>
        </w:p>
      </w:tc>
      <w:tc>
        <w:tcPr>
          <w:tcW w:w="1417" w:type="dxa"/>
          <w:hideMark/>
        </w:tcPr>
        <w:p w:rsidR="00BF59F9" w:rsidRPr="00DA7BB2" w:rsidRDefault="00A421A5" w:rsidP="00216363">
          <w:pPr>
            <w:suppressAutoHyphens/>
            <w:rPr>
              <w:rFonts w:ascii="Arial" w:hAnsi="Arial" w:cs="Arial"/>
              <w:lang w:eastAsia="ar-SA"/>
            </w:rPr>
          </w:pPr>
          <w:r w:rsidRPr="00DA7BB2">
            <w:rPr>
              <w:rFonts w:ascii="Arial" w:hAnsi="Arial" w:cs="Arial"/>
              <w:sz w:val="18"/>
              <w:szCs w:val="16"/>
              <w:lang w:val="en" w:eastAsia="ar-SA"/>
            </w:rPr>
            <w:t>Revision 2</w:t>
          </w:r>
        </w:p>
      </w:tc>
    </w:tr>
  </w:tbl>
  <w:p w:rsidR="00BF59F9" w:rsidRPr="00216363" w:rsidRDefault="00BF59F9" w:rsidP="002163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9" w:rsidRPr="00493055" w:rsidRDefault="00BF59F9" w:rsidP="000B2814">
    <w:pPr>
      <w:pStyle w:val="a9"/>
      <w:jc w:val="right"/>
      <w:rPr>
        <w:rFonts w:ascii="Arial" w:hAnsi="Arial" w:cs="Arial"/>
        <w:i/>
      </w:rPr>
    </w:pPr>
  </w:p>
  <w:p w:rsidR="00BF59F9" w:rsidRDefault="00BF59F9" w:rsidP="000B2814">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FC14D4"/>
    <w:lvl w:ilvl="0">
      <w:numFmt w:val="decimal"/>
      <w:lvlText w:val="*"/>
      <w:lvlJc w:val="left"/>
    </w:lvl>
  </w:abstractNum>
  <w:abstractNum w:abstractNumId="1" w15:restartNumberingAfterBreak="0">
    <w:nsid w:val="0BDD4A50"/>
    <w:multiLevelType w:val="multilevel"/>
    <w:tmpl w:val="43F6B09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EA001B"/>
    <w:multiLevelType w:val="multilevel"/>
    <w:tmpl w:val="71729E3A"/>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 w15:restartNumberingAfterBreak="0">
    <w:nsid w:val="12131359"/>
    <w:multiLevelType w:val="multilevel"/>
    <w:tmpl w:val="C5C4855A"/>
    <w:lvl w:ilvl="0">
      <w:start w:val="9"/>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F4132C0"/>
    <w:multiLevelType w:val="singleLevel"/>
    <w:tmpl w:val="4D760BEA"/>
    <w:lvl w:ilvl="0">
      <w:start w:val="2"/>
      <w:numFmt w:val="decimal"/>
      <w:lvlText w:val="%1."/>
      <w:legacy w:legacy="1" w:legacySpace="0" w:legacyIndent="360"/>
      <w:lvlJc w:val="left"/>
      <w:rPr>
        <w:rFonts w:ascii="Arial CYR" w:hAnsi="Arial CYR" w:hint="default"/>
      </w:rPr>
    </w:lvl>
  </w:abstractNum>
  <w:abstractNum w:abstractNumId="5" w15:restartNumberingAfterBreak="0">
    <w:nsid w:val="37CC4587"/>
    <w:multiLevelType w:val="multilevel"/>
    <w:tmpl w:val="1FB0EBF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FC93942"/>
    <w:multiLevelType w:val="hybridMultilevel"/>
    <w:tmpl w:val="70FE5CB0"/>
    <w:lvl w:ilvl="0" w:tplc="F59624C2">
      <w:start w:val="4"/>
      <w:numFmt w:val="bullet"/>
      <w:lvlText w:val="-"/>
      <w:lvlJc w:val="left"/>
      <w:pPr>
        <w:tabs>
          <w:tab w:val="num" w:pos="365"/>
        </w:tabs>
        <w:ind w:left="365" w:hanging="360"/>
      </w:pPr>
      <w:rPr>
        <w:rFonts w:ascii="Times New Roman" w:eastAsia="Times New Roman" w:hAnsi="Times New Roman" w:hint="default"/>
      </w:rPr>
    </w:lvl>
    <w:lvl w:ilvl="1" w:tplc="9768F4FA">
      <w:start w:val="1"/>
      <w:numFmt w:val="bullet"/>
      <w:lvlText w:val="o"/>
      <w:lvlJc w:val="left"/>
      <w:pPr>
        <w:tabs>
          <w:tab w:val="num" w:pos="1085"/>
        </w:tabs>
        <w:ind w:left="1085" w:hanging="360"/>
      </w:pPr>
      <w:rPr>
        <w:rFonts w:ascii="Courier New" w:hAnsi="Courier New" w:cs="Courier New" w:hint="default"/>
      </w:rPr>
    </w:lvl>
    <w:lvl w:ilvl="2" w:tplc="CC88F928">
      <w:start w:val="1"/>
      <w:numFmt w:val="bullet"/>
      <w:lvlText w:val=""/>
      <w:lvlJc w:val="left"/>
      <w:pPr>
        <w:tabs>
          <w:tab w:val="num" w:pos="1805"/>
        </w:tabs>
        <w:ind w:left="1805" w:hanging="360"/>
      </w:pPr>
      <w:rPr>
        <w:rFonts w:ascii="Wingdings" w:hAnsi="Wingdings" w:cs="Wingdings" w:hint="default"/>
      </w:rPr>
    </w:lvl>
    <w:lvl w:ilvl="3" w:tplc="24424964">
      <w:start w:val="1"/>
      <w:numFmt w:val="bullet"/>
      <w:lvlText w:val=""/>
      <w:lvlJc w:val="left"/>
      <w:pPr>
        <w:tabs>
          <w:tab w:val="num" w:pos="2525"/>
        </w:tabs>
        <w:ind w:left="2525" w:hanging="360"/>
      </w:pPr>
      <w:rPr>
        <w:rFonts w:ascii="Symbol" w:hAnsi="Symbol" w:cs="Symbol" w:hint="default"/>
      </w:rPr>
    </w:lvl>
    <w:lvl w:ilvl="4" w:tplc="0FB88C44">
      <w:start w:val="1"/>
      <w:numFmt w:val="bullet"/>
      <w:lvlText w:val="o"/>
      <w:lvlJc w:val="left"/>
      <w:pPr>
        <w:tabs>
          <w:tab w:val="num" w:pos="3245"/>
        </w:tabs>
        <w:ind w:left="3245" w:hanging="360"/>
      </w:pPr>
      <w:rPr>
        <w:rFonts w:ascii="Courier New" w:hAnsi="Courier New" w:cs="Courier New" w:hint="default"/>
      </w:rPr>
    </w:lvl>
    <w:lvl w:ilvl="5" w:tplc="B2A4DE3E">
      <w:start w:val="1"/>
      <w:numFmt w:val="bullet"/>
      <w:lvlText w:val=""/>
      <w:lvlJc w:val="left"/>
      <w:pPr>
        <w:tabs>
          <w:tab w:val="num" w:pos="3965"/>
        </w:tabs>
        <w:ind w:left="3965" w:hanging="360"/>
      </w:pPr>
      <w:rPr>
        <w:rFonts w:ascii="Wingdings" w:hAnsi="Wingdings" w:cs="Wingdings" w:hint="default"/>
      </w:rPr>
    </w:lvl>
    <w:lvl w:ilvl="6" w:tplc="97369C18">
      <w:start w:val="1"/>
      <w:numFmt w:val="bullet"/>
      <w:lvlText w:val=""/>
      <w:lvlJc w:val="left"/>
      <w:pPr>
        <w:tabs>
          <w:tab w:val="num" w:pos="4685"/>
        </w:tabs>
        <w:ind w:left="4685" w:hanging="360"/>
      </w:pPr>
      <w:rPr>
        <w:rFonts w:ascii="Symbol" w:hAnsi="Symbol" w:cs="Symbol" w:hint="default"/>
      </w:rPr>
    </w:lvl>
    <w:lvl w:ilvl="7" w:tplc="E06C2B3E">
      <w:start w:val="1"/>
      <w:numFmt w:val="bullet"/>
      <w:lvlText w:val="o"/>
      <w:lvlJc w:val="left"/>
      <w:pPr>
        <w:tabs>
          <w:tab w:val="num" w:pos="5405"/>
        </w:tabs>
        <w:ind w:left="5405" w:hanging="360"/>
      </w:pPr>
      <w:rPr>
        <w:rFonts w:ascii="Courier New" w:hAnsi="Courier New" w:cs="Courier New" w:hint="default"/>
      </w:rPr>
    </w:lvl>
    <w:lvl w:ilvl="8" w:tplc="62DA9F30">
      <w:start w:val="1"/>
      <w:numFmt w:val="bullet"/>
      <w:lvlText w:val=""/>
      <w:lvlJc w:val="left"/>
      <w:pPr>
        <w:tabs>
          <w:tab w:val="num" w:pos="6125"/>
        </w:tabs>
        <w:ind w:left="6125" w:hanging="360"/>
      </w:pPr>
      <w:rPr>
        <w:rFonts w:ascii="Wingdings" w:hAnsi="Wingdings" w:cs="Wingdings" w:hint="default"/>
      </w:rPr>
    </w:lvl>
  </w:abstractNum>
  <w:abstractNum w:abstractNumId="7" w15:restartNumberingAfterBreak="0">
    <w:nsid w:val="44331280"/>
    <w:multiLevelType w:val="hybridMultilevel"/>
    <w:tmpl w:val="1AEEA030"/>
    <w:lvl w:ilvl="0" w:tplc="A0186B72">
      <w:start w:val="1"/>
      <w:numFmt w:val="decimal"/>
      <w:lvlText w:val="%1."/>
      <w:lvlJc w:val="left"/>
      <w:pPr>
        <w:ind w:left="1211" w:hanging="360"/>
      </w:pPr>
      <w:rPr>
        <w:rFonts w:hint="default"/>
      </w:rPr>
    </w:lvl>
    <w:lvl w:ilvl="1" w:tplc="649AF2B8" w:tentative="1">
      <w:start w:val="1"/>
      <w:numFmt w:val="lowerLetter"/>
      <w:lvlText w:val="%2."/>
      <w:lvlJc w:val="left"/>
      <w:pPr>
        <w:ind w:left="1931" w:hanging="360"/>
      </w:pPr>
    </w:lvl>
    <w:lvl w:ilvl="2" w:tplc="473ADD82" w:tentative="1">
      <w:start w:val="1"/>
      <w:numFmt w:val="lowerRoman"/>
      <w:lvlText w:val="%3."/>
      <w:lvlJc w:val="right"/>
      <w:pPr>
        <w:ind w:left="2651" w:hanging="180"/>
      </w:pPr>
    </w:lvl>
    <w:lvl w:ilvl="3" w:tplc="46D26CA4" w:tentative="1">
      <w:start w:val="1"/>
      <w:numFmt w:val="decimal"/>
      <w:lvlText w:val="%4."/>
      <w:lvlJc w:val="left"/>
      <w:pPr>
        <w:ind w:left="3371" w:hanging="360"/>
      </w:pPr>
    </w:lvl>
    <w:lvl w:ilvl="4" w:tplc="2928379E" w:tentative="1">
      <w:start w:val="1"/>
      <w:numFmt w:val="lowerLetter"/>
      <w:lvlText w:val="%5."/>
      <w:lvlJc w:val="left"/>
      <w:pPr>
        <w:ind w:left="4091" w:hanging="360"/>
      </w:pPr>
    </w:lvl>
    <w:lvl w:ilvl="5" w:tplc="1D4C4F38" w:tentative="1">
      <w:start w:val="1"/>
      <w:numFmt w:val="lowerRoman"/>
      <w:lvlText w:val="%6."/>
      <w:lvlJc w:val="right"/>
      <w:pPr>
        <w:ind w:left="4811" w:hanging="180"/>
      </w:pPr>
    </w:lvl>
    <w:lvl w:ilvl="6" w:tplc="6EE85914" w:tentative="1">
      <w:start w:val="1"/>
      <w:numFmt w:val="decimal"/>
      <w:lvlText w:val="%7."/>
      <w:lvlJc w:val="left"/>
      <w:pPr>
        <w:ind w:left="5531" w:hanging="360"/>
      </w:pPr>
    </w:lvl>
    <w:lvl w:ilvl="7" w:tplc="D2D6EB8C" w:tentative="1">
      <w:start w:val="1"/>
      <w:numFmt w:val="lowerLetter"/>
      <w:lvlText w:val="%8."/>
      <w:lvlJc w:val="left"/>
      <w:pPr>
        <w:ind w:left="6251" w:hanging="360"/>
      </w:pPr>
    </w:lvl>
    <w:lvl w:ilvl="8" w:tplc="E73473EE" w:tentative="1">
      <w:start w:val="1"/>
      <w:numFmt w:val="lowerRoman"/>
      <w:lvlText w:val="%9."/>
      <w:lvlJc w:val="right"/>
      <w:pPr>
        <w:ind w:left="6971" w:hanging="180"/>
      </w:pPr>
    </w:lvl>
  </w:abstractNum>
  <w:abstractNum w:abstractNumId="8" w15:restartNumberingAfterBreak="0">
    <w:nsid w:val="4FD6123F"/>
    <w:multiLevelType w:val="hybridMultilevel"/>
    <w:tmpl w:val="3968C324"/>
    <w:lvl w:ilvl="0" w:tplc="7E32C9FA">
      <w:start w:val="1"/>
      <w:numFmt w:val="bullet"/>
      <w:lvlText w:val="-"/>
      <w:lvlJc w:val="left"/>
      <w:pPr>
        <w:tabs>
          <w:tab w:val="num" w:pos="720"/>
        </w:tabs>
        <w:ind w:left="720" w:hanging="360"/>
      </w:pPr>
      <w:rPr>
        <w:rFonts w:ascii="Times New Roman" w:eastAsia="Times New Roman" w:hAnsi="Times New Roman" w:hint="default"/>
      </w:rPr>
    </w:lvl>
    <w:lvl w:ilvl="1" w:tplc="1B4A6B90">
      <w:start w:val="1"/>
      <w:numFmt w:val="bullet"/>
      <w:lvlText w:val="o"/>
      <w:lvlJc w:val="left"/>
      <w:pPr>
        <w:tabs>
          <w:tab w:val="num" w:pos="1440"/>
        </w:tabs>
        <w:ind w:left="1440" w:hanging="360"/>
      </w:pPr>
      <w:rPr>
        <w:rFonts w:ascii="Courier New" w:hAnsi="Courier New" w:cs="Courier New" w:hint="default"/>
      </w:rPr>
    </w:lvl>
    <w:lvl w:ilvl="2" w:tplc="D56E86DA">
      <w:start w:val="1"/>
      <w:numFmt w:val="bullet"/>
      <w:lvlText w:val=""/>
      <w:lvlJc w:val="left"/>
      <w:pPr>
        <w:tabs>
          <w:tab w:val="num" w:pos="2160"/>
        </w:tabs>
        <w:ind w:left="2160" w:hanging="360"/>
      </w:pPr>
      <w:rPr>
        <w:rFonts w:ascii="Wingdings" w:hAnsi="Wingdings" w:cs="Wingdings" w:hint="default"/>
      </w:rPr>
    </w:lvl>
    <w:lvl w:ilvl="3" w:tplc="C8DE6CDE">
      <w:start w:val="1"/>
      <w:numFmt w:val="bullet"/>
      <w:lvlText w:val=""/>
      <w:lvlJc w:val="left"/>
      <w:pPr>
        <w:tabs>
          <w:tab w:val="num" w:pos="2880"/>
        </w:tabs>
        <w:ind w:left="2880" w:hanging="360"/>
      </w:pPr>
      <w:rPr>
        <w:rFonts w:ascii="Symbol" w:hAnsi="Symbol" w:cs="Symbol" w:hint="default"/>
      </w:rPr>
    </w:lvl>
    <w:lvl w:ilvl="4" w:tplc="F6E2C106">
      <w:start w:val="1"/>
      <w:numFmt w:val="bullet"/>
      <w:lvlText w:val="o"/>
      <w:lvlJc w:val="left"/>
      <w:pPr>
        <w:tabs>
          <w:tab w:val="num" w:pos="3600"/>
        </w:tabs>
        <w:ind w:left="3600" w:hanging="360"/>
      </w:pPr>
      <w:rPr>
        <w:rFonts w:ascii="Courier New" w:hAnsi="Courier New" w:cs="Courier New" w:hint="default"/>
      </w:rPr>
    </w:lvl>
    <w:lvl w:ilvl="5" w:tplc="B768AD40">
      <w:start w:val="1"/>
      <w:numFmt w:val="bullet"/>
      <w:lvlText w:val=""/>
      <w:lvlJc w:val="left"/>
      <w:pPr>
        <w:tabs>
          <w:tab w:val="num" w:pos="4320"/>
        </w:tabs>
        <w:ind w:left="4320" w:hanging="360"/>
      </w:pPr>
      <w:rPr>
        <w:rFonts w:ascii="Wingdings" w:hAnsi="Wingdings" w:cs="Wingdings" w:hint="default"/>
      </w:rPr>
    </w:lvl>
    <w:lvl w:ilvl="6" w:tplc="E6EA271A">
      <w:start w:val="1"/>
      <w:numFmt w:val="bullet"/>
      <w:lvlText w:val=""/>
      <w:lvlJc w:val="left"/>
      <w:pPr>
        <w:tabs>
          <w:tab w:val="num" w:pos="5040"/>
        </w:tabs>
        <w:ind w:left="5040" w:hanging="360"/>
      </w:pPr>
      <w:rPr>
        <w:rFonts w:ascii="Symbol" w:hAnsi="Symbol" w:cs="Symbol" w:hint="default"/>
      </w:rPr>
    </w:lvl>
    <w:lvl w:ilvl="7" w:tplc="8B0E248E">
      <w:start w:val="1"/>
      <w:numFmt w:val="bullet"/>
      <w:lvlText w:val="o"/>
      <w:lvlJc w:val="left"/>
      <w:pPr>
        <w:tabs>
          <w:tab w:val="num" w:pos="5760"/>
        </w:tabs>
        <w:ind w:left="5760" w:hanging="360"/>
      </w:pPr>
      <w:rPr>
        <w:rFonts w:ascii="Courier New" w:hAnsi="Courier New" w:cs="Courier New" w:hint="default"/>
      </w:rPr>
    </w:lvl>
    <w:lvl w:ilvl="8" w:tplc="D80842FC">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0575AA4"/>
    <w:multiLevelType w:val="singleLevel"/>
    <w:tmpl w:val="0B1A48C0"/>
    <w:lvl w:ilvl="0">
      <w:start w:val="1"/>
      <w:numFmt w:val="decimal"/>
      <w:lvlText w:val="%1."/>
      <w:legacy w:legacy="1" w:legacySpace="0" w:legacyIndent="360"/>
      <w:lvlJc w:val="left"/>
      <w:rPr>
        <w:rFonts w:ascii="Arial CYR" w:hAnsi="Arial CYR" w:hint="default"/>
      </w:rPr>
    </w:lvl>
  </w:abstractNum>
  <w:abstractNum w:abstractNumId="10" w15:restartNumberingAfterBreak="0">
    <w:nsid w:val="55FD15D4"/>
    <w:multiLevelType w:val="multilevel"/>
    <w:tmpl w:val="29C4A0A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360"/>
        </w:tabs>
        <w:ind w:left="1360" w:hanging="360"/>
      </w:pPr>
      <w:rPr>
        <w:rFonts w:hint="default"/>
      </w:rPr>
    </w:lvl>
    <w:lvl w:ilvl="2">
      <w:start w:val="1"/>
      <w:numFmt w:val="decimal"/>
      <w:lvlText w:val="%1.%2.%3"/>
      <w:lvlJc w:val="left"/>
      <w:pPr>
        <w:tabs>
          <w:tab w:val="num" w:pos="2720"/>
        </w:tabs>
        <w:ind w:left="2720" w:hanging="720"/>
      </w:pPr>
      <w:rPr>
        <w:rFonts w:hint="default"/>
      </w:rPr>
    </w:lvl>
    <w:lvl w:ilvl="3">
      <w:start w:val="1"/>
      <w:numFmt w:val="decimal"/>
      <w:lvlText w:val="%1.%2.%3.%4"/>
      <w:lvlJc w:val="left"/>
      <w:pPr>
        <w:tabs>
          <w:tab w:val="num" w:pos="4080"/>
        </w:tabs>
        <w:ind w:left="4080" w:hanging="1080"/>
      </w:pPr>
      <w:rPr>
        <w:rFonts w:hint="default"/>
      </w:rPr>
    </w:lvl>
    <w:lvl w:ilvl="4">
      <w:start w:val="1"/>
      <w:numFmt w:val="decimal"/>
      <w:lvlText w:val="%1.%2.%3.%4.%5"/>
      <w:lvlJc w:val="left"/>
      <w:pPr>
        <w:tabs>
          <w:tab w:val="num" w:pos="5080"/>
        </w:tabs>
        <w:ind w:left="5080" w:hanging="1080"/>
      </w:pPr>
      <w:rPr>
        <w:rFonts w:hint="default"/>
      </w:rPr>
    </w:lvl>
    <w:lvl w:ilvl="5">
      <w:start w:val="1"/>
      <w:numFmt w:val="decimal"/>
      <w:lvlText w:val="%1.%2.%3.%4.%5.%6"/>
      <w:lvlJc w:val="left"/>
      <w:pPr>
        <w:tabs>
          <w:tab w:val="num" w:pos="6440"/>
        </w:tabs>
        <w:ind w:left="6440" w:hanging="1440"/>
      </w:pPr>
      <w:rPr>
        <w:rFonts w:hint="default"/>
      </w:rPr>
    </w:lvl>
    <w:lvl w:ilvl="6">
      <w:start w:val="1"/>
      <w:numFmt w:val="decimal"/>
      <w:lvlText w:val="%1.%2.%3.%4.%5.%6.%7"/>
      <w:lvlJc w:val="left"/>
      <w:pPr>
        <w:tabs>
          <w:tab w:val="num" w:pos="7440"/>
        </w:tabs>
        <w:ind w:left="7440" w:hanging="1440"/>
      </w:pPr>
      <w:rPr>
        <w:rFonts w:hint="default"/>
      </w:rPr>
    </w:lvl>
    <w:lvl w:ilvl="7">
      <w:start w:val="1"/>
      <w:numFmt w:val="decimal"/>
      <w:lvlText w:val="%1.%2.%3.%4.%5.%6.%7.%8"/>
      <w:lvlJc w:val="left"/>
      <w:pPr>
        <w:tabs>
          <w:tab w:val="num" w:pos="8800"/>
        </w:tabs>
        <w:ind w:left="8800" w:hanging="1800"/>
      </w:pPr>
      <w:rPr>
        <w:rFonts w:hint="default"/>
      </w:rPr>
    </w:lvl>
    <w:lvl w:ilvl="8">
      <w:start w:val="1"/>
      <w:numFmt w:val="decimal"/>
      <w:lvlText w:val="%1.%2.%3.%4.%5.%6.%7.%8.%9"/>
      <w:lvlJc w:val="left"/>
      <w:pPr>
        <w:tabs>
          <w:tab w:val="num" w:pos="10160"/>
        </w:tabs>
        <w:ind w:left="10160" w:hanging="2160"/>
      </w:pPr>
      <w:rPr>
        <w:rFonts w:hint="default"/>
      </w:rPr>
    </w:lvl>
  </w:abstractNum>
  <w:abstractNum w:abstractNumId="11" w15:restartNumberingAfterBreak="0">
    <w:nsid w:val="5A2A4C86"/>
    <w:multiLevelType w:val="hybridMultilevel"/>
    <w:tmpl w:val="E1CAA73E"/>
    <w:lvl w:ilvl="0" w:tplc="DAAEEFDA">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412C9320">
      <w:start w:val="1"/>
      <w:numFmt w:val="bullet"/>
      <w:lvlText w:val="­"/>
      <w:lvlJc w:val="left"/>
      <w:pPr>
        <w:tabs>
          <w:tab w:val="num" w:pos="1440"/>
        </w:tabs>
        <w:ind w:left="1440" w:hanging="360"/>
      </w:pPr>
      <w:rPr>
        <w:rFonts w:ascii="Times New Roman" w:hAnsi="Times New Roman" w:cs="Times New Roman" w:hint="default"/>
        <w:b w:val="0"/>
        <w:i w:val="0"/>
        <w:sz w:val="28"/>
        <w:szCs w:val="28"/>
      </w:rPr>
    </w:lvl>
    <w:lvl w:ilvl="2" w:tplc="A73C3D4E" w:tentative="1">
      <w:start w:val="1"/>
      <w:numFmt w:val="bullet"/>
      <w:lvlText w:val=""/>
      <w:lvlJc w:val="left"/>
      <w:pPr>
        <w:tabs>
          <w:tab w:val="num" w:pos="2160"/>
        </w:tabs>
        <w:ind w:left="2160" w:hanging="360"/>
      </w:pPr>
      <w:rPr>
        <w:rFonts w:ascii="Wingdings" w:hAnsi="Wingdings" w:hint="default"/>
      </w:rPr>
    </w:lvl>
    <w:lvl w:ilvl="3" w:tplc="699E613E">
      <w:start w:val="1"/>
      <w:numFmt w:val="bullet"/>
      <w:lvlText w:val=""/>
      <w:lvlJc w:val="left"/>
      <w:pPr>
        <w:tabs>
          <w:tab w:val="num" w:pos="2880"/>
        </w:tabs>
        <w:ind w:left="2880" w:hanging="360"/>
      </w:pPr>
      <w:rPr>
        <w:rFonts w:ascii="Symbol" w:hAnsi="Symbol" w:hint="default"/>
      </w:rPr>
    </w:lvl>
    <w:lvl w:ilvl="4" w:tplc="E9EEE82A" w:tentative="1">
      <w:start w:val="1"/>
      <w:numFmt w:val="bullet"/>
      <w:lvlText w:val="o"/>
      <w:lvlJc w:val="left"/>
      <w:pPr>
        <w:tabs>
          <w:tab w:val="num" w:pos="3600"/>
        </w:tabs>
        <w:ind w:left="3600" w:hanging="360"/>
      </w:pPr>
      <w:rPr>
        <w:rFonts w:ascii="Courier New" w:hAnsi="Courier New" w:hint="default"/>
      </w:rPr>
    </w:lvl>
    <w:lvl w:ilvl="5" w:tplc="219A8794" w:tentative="1">
      <w:start w:val="1"/>
      <w:numFmt w:val="bullet"/>
      <w:lvlText w:val=""/>
      <w:lvlJc w:val="left"/>
      <w:pPr>
        <w:tabs>
          <w:tab w:val="num" w:pos="4320"/>
        </w:tabs>
        <w:ind w:left="4320" w:hanging="360"/>
      </w:pPr>
      <w:rPr>
        <w:rFonts w:ascii="Wingdings" w:hAnsi="Wingdings" w:hint="default"/>
      </w:rPr>
    </w:lvl>
    <w:lvl w:ilvl="6" w:tplc="98A0B144" w:tentative="1">
      <w:start w:val="1"/>
      <w:numFmt w:val="bullet"/>
      <w:lvlText w:val=""/>
      <w:lvlJc w:val="left"/>
      <w:pPr>
        <w:tabs>
          <w:tab w:val="num" w:pos="5040"/>
        </w:tabs>
        <w:ind w:left="5040" w:hanging="360"/>
      </w:pPr>
      <w:rPr>
        <w:rFonts w:ascii="Symbol" w:hAnsi="Symbol" w:hint="default"/>
      </w:rPr>
    </w:lvl>
    <w:lvl w:ilvl="7" w:tplc="0C042F42" w:tentative="1">
      <w:start w:val="1"/>
      <w:numFmt w:val="bullet"/>
      <w:lvlText w:val="o"/>
      <w:lvlJc w:val="left"/>
      <w:pPr>
        <w:tabs>
          <w:tab w:val="num" w:pos="5760"/>
        </w:tabs>
        <w:ind w:left="5760" w:hanging="360"/>
      </w:pPr>
      <w:rPr>
        <w:rFonts w:ascii="Courier New" w:hAnsi="Courier New" w:hint="default"/>
      </w:rPr>
    </w:lvl>
    <w:lvl w:ilvl="8" w:tplc="621E8C3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666826"/>
    <w:multiLevelType w:val="multilevel"/>
    <w:tmpl w:val="65E6C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Zero"/>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7C9526B8"/>
    <w:multiLevelType w:val="multilevel"/>
    <w:tmpl w:val="45C296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1560"/>
        </w:tabs>
        <w:ind w:left="15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F29267C"/>
    <w:multiLevelType w:val="multilevel"/>
    <w:tmpl w:val="55B2FE86"/>
    <w:lvl w:ilvl="0">
      <w:start w:val="4"/>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8"/>
  </w:num>
  <w:num w:numId="2">
    <w:abstractNumId w:val="6"/>
  </w:num>
  <w:num w:numId="3">
    <w:abstractNumId w:val="5"/>
  </w:num>
  <w:num w:numId="4">
    <w:abstractNumId w:val="0"/>
    <w:lvlOverride w:ilvl="0">
      <w:lvl w:ilvl="0">
        <w:numFmt w:val="bullet"/>
        <w:lvlText w:val="-"/>
        <w:legacy w:legacy="1" w:legacySpace="0" w:legacyIndent="139"/>
        <w:lvlJc w:val="left"/>
        <w:rPr>
          <w:rFonts w:ascii="Times New Roman" w:hAnsi="Times New Roman" w:cs="Times New Roman" w:hint="default"/>
        </w:rPr>
      </w:lvl>
    </w:lvlOverride>
  </w:num>
  <w:num w:numId="5">
    <w:abstractNumId w:val="1"/>
  </w:num>
  <w:num w:numId="6">
    <w:abstractNumId w:val="14"/>
  </w:num>
  <w:num w:numId="7">
    <w:abstractNumId w:val="2"/>
  </w:num>
  <w:num w:numId="8">
    <w:abstractNumId w:val="10"/>
  </w:num>
  <w:num w:numId="9">
    <w:abstractNumId w:val="13"/>
  </w:num>
  <w:num w:numId="10">
    <w:abstractNumId w:val="3"/>
  </w:num>
  <w:num w:numId="11">
    <w:abstractNumId w:val="11"/>
  </w:num>
  <w:num w:numId="12">
    <w:abstractNumId w:val="12"/>
  </w:num>
  <w:num w:numId="13">
    <w:abstractNumId w:val="0"/>
    <w:lvlOverride w:ilvl="0">
      <w:lvl w:ilvl="0">
        <w:numFmt w:val="bullet"/>
        <w:lvlText w:val=""/>
        <w:legacy w:legacy="1" w:legacySpace="0" w:legacyIndent="139"/>
        <w:lvlJc w:val="left"/>
        <w:rPr>
          <w:rFonts w:ascii="Symbol" w:hAnsi="Symbol" w:hint="default"/>
        </w:rPr>
      </w:lvl>
    </w:lvlOverride>
  </w:num>
  <w:num w:numId="14">
    <w:abstractNumId w:val="9"/>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F1"/>
    <w:rsid w:val="00003356"/>
    <w:rsid w:val="00003881"/>
    <w:rsid w:val="00006CFA"/>
    <w:rsid w:val="00007AA0"/>
    <w:rsid w:val="00007BBF"/>
    <w:rsid w:val="00015569"/>
    <w:rsid w:val="00016C8D"/>
    <w:rsid w:val="00030C87"/>
    <w:rsid w:val="00034E5C"/>
    <w:rsid w:val="00035725"/>
    <w:rsid w:val="00036752"/>
    <w:rsid w:val="00040930"/>
    <w:rsid w:val="00042255"/>
    <w:rsid w:val="00042864"/>
    <w:rsid w:val="000432FC"/>
    <w:rsid w:val="0004750B"/>
    <w:rsid w:val="000520F8"/>
    <w:rsid w:val="000521BC"/>
    <w:rsid w:val="0006080D"/>
    <w:rsid w:val="000628F1"/>
    <w:rsid w:val="000651E4"/>
    <w:rsid w:val="000658F8"/>
    <w:rsid w:val="00065A26"/>
    <w:rsid w:val="00073363"/>
    <w:rsid w:val="00073E4A"/>
    <w:rsid w:val="00075654"/>
    <w:rsid w:val="00080BA6"/>
    <w:rsid w:val="00081209"/>
    <w:rsid w:val="00081F84"/>
    <w:rsid w:val="00083CF6"/>
    <w:rsid w:val="00084257"/>
    <w:rsid w:val="00085C48"/>
    <w:rsid w:val="0009531B"/>
    <w:rsid w:val="000954EF"/>
    <w:rsid w:val="00095C85"/>
    <w:rsid w:val="000B1B89"/>
    <w:rsid w:val="000B2814"/>
    <w:rsid w:val="000B6E4E"/>
    <w:rsid w:val="000C0C3F"/>
    <w:rsid w:val="000C1B09"/>
    <w:rsid w:val="000C252A"/>
    <w:rsid w:val="000C2FC5"/>
    <w:rsid w:val="000C488A"/>
    <w:rsid w:val="000C5E48"/>
    <w:rsid w:val="000C62AE"/>
    <w:rsid w:val="000C6CDD"/>
    <w:rsid w:val="000D20CF"/>
    <w:rsid w:val="000D37D6"/>
    <w:rsid w:val="000D4C2C"/>
    <w:rsid w:val="000E155D"/>
    <w:rsid w:val="000E286A"/>
    <w:rsid w:val="000E415E"/>
    <w:rsid w:val="000E45E9"/>
    <w:rsid w:val="000F1B7A"/>
    <w:rsid w:val="000F2469"/>
    <w:rsid w:val="000F51B1"/>
    <w:rsid w:val="000F570E"/>
    <w:rsid w:val="00100179"/>
    <w:rsid w:val="00104666"/>
    <w:rsid w:val="00107C40"/>
    <w:rsid w:val="001123AC"/>
    <w:rsid w:val="0011476F"/>
    <w:rsid w:val="00116220"/>
    <w:rsid w:val="00120CA0"/>
    <w:rsid w:val="00125F51"/>
    <w:rsid w:val="00127467"/>
    <w:rsid w:val="00130302"/>
    <w:rsid w:val="001402D4"/>
    <w:rsid w:val="00141129"/>
    <w:rsid w:val="00142C3D"/>
    <w:rsid w:val="00143D1C"/>
    <w:rsid w:val="00144A55"/>
    <w:rsid w:val="00145680"/>
    <w:rsid w:val="0014580C"/>
    <w:rsid w:val="0014697D"/>
    <w:rsid w:val="00150B30"/>
    <w:rsid w:val="00153DD8"/>
    <w:rsid w:val="00154F46"/>
    <w:rsid w:val="00155DC3"/>
    <w:rsid w:val="00160387"/>
    <w:rsid w:val="001605FF"/>
    <w:rsid w:val="00160E76"/>
    <w:rsid w:val="00163CAE"/>
    <w:rsid w:val="001732E3"/>
    <w:rsid w:val="001733C7"/>
    <w:rsid w:val="001809CD"/>
    <w:rsid w:val="00181233"/>
    <w:rsid w:val="0019015D"/>
    <w:rsid w:val="00191050"/>
    <w:rsid w:val="001916CF"/>
    <w:rsid w:val="00192C7C"/>
    <w:rsid w:val="001A359C"/>
    <w:rsid w:val="001A3B56"/>
    <w:rsid w:val="001A68FC"/>
    <w:rsid w:val="001A7DDC"/>
    <w:rsid w:val="001B27F2"/>
    <w:rsid w:val="001C0B8D"/>
    <w:rsid w:val="001C44BD"/>
    <w:rsid w:val="001C52BB"/>
    <w:rsid w:val="001C5F6B"/>
    <w:rsid w:val="001D173F"/>
    <w:rsid w:val="001D2972"/>
    <w:rsid w:val="001D5AD4"/>
    <w:rsid w:val="001D7E42"/>
    <w:rsid w:val="001E5289"/>
    <w:rsid w:val="001F3F30"/>
    <w:rsid w:val="001F40CC"/>
    <w:rsid w:val="00201D5E"/>
    <w:rsid w:val="00202F89"/>
    <w:rsid w:val="00204EA9"/>
    <w:rsid w:val="00207288"/>
    <w:rsid w:val="00207E7C"/>
    <w:rsid w:val="002123E7"/>
    <w:rsid w:val="00213482"/>
    <w:rsid w:val="00216363"/>
    <w:rsid w:val="00221222"/>
    <w:rsid w:val="00225A96"/>
    <w:rsid w:val="0022689B"/>
    <w:rsid w:val="00227638"/>
    <w:rsid w:val="00227B37"/>
    <w:rsid w:val="0023254C"/>
    <w:rsid w:val="0023317F"/>
    <w:rsid w:val="0023552B"/>
    <w:rsid w:val="00244BF1"/>
    <w:rsid w:val="002501B9"/>
    <w:rsid w:val="0025440C"/>
    <w:rsid w:val="002721C1"/>
    <w:rsid w:val="0027447D"/>
    <w:rsid w:val="0027632B"/>
    <w:rsid w:val="00276B85"/>
    <w:rsid w:val="00280850"/>
    <w:rsid w:val="00281EE8"/>
    <w:rsid w:val="00281F08"/>
    <w:rsid w:val="00282999"/>
    <w:rsid w:val="00283AC8"/>
    <w:rsid w:val="002872BB"/>
    <w:rsid w:val="00293D50"/>
    <w:rsid w:val="0029551B"/>
    <w:rsid w:val="002961C8"/>
    <w:rsid w:val="002A09A4"/>
    <w:rsid w:val="002A17CF"/>
    <w:rsid w:val="002A70A2"/>
    <w:rsid w:val="002B71AF"/>
    <w:rsid w:val="002C138C"/>
    <w:rsid w:val="002C252E"/>
    <w:rsid w:val="002C7893"/>
    <w:rsid w:val="002D4F03"/>
    <w:rsid w:val="002D7252"/>
    <w:rsid w:val="002D7D45"/>
    <w:rsid w:val="002E33F3"/>
    <w:rsid w:val="002E5CD3"/>
    <w:rsid w:val="002E66DC"/>
    <w:rsid w:val="002F2745"/>
    <w:rsid w:val="002F2A6A"/>
    <w:rsid w:val="002F3B9B"/>
    <w:rsid w:val="002F3EAF"/>
    <w:rsid w:val="0030067C"/>
    <w:rsid w:val="00302043"/>
    <w:rsid w:val="00303B6F"/>
    <w:rsid w:val="00304593"/>
    <w:rsid w:val="00310DA6"/>
    <w:rsid w:val="00313777"/>
    <w:rsid w:val="00316738"/>
    <w:rsid w:val="0032003A"/>
    <w:rsid w:val="0032113E"/>
    <w:rsid w:val="0032220A"/>
    <w:rsid w:val="003249AF"/>
    <w:rsid w:val="0032517C"/>
    <w:rsid w:val="00325AE1"/>
    <w:rsid w:val="00330511"/>
    <w:rsid w:val="00334731"/>
    <w:rsid w:val="003355F6"/>
    <w:rsid w:val="00336EF9"/>
    <w:rsid w:val="00340D3A"/>
    <w:rsid w:val="0034255F"/>
    <w:rsid w:val="003432AC"/>
    <w:rsid w:val="0034480C"/>
    <w:rsid w:val="00347FCB"/>
    <w:rsid w:val="00351ABD"/>
    <w:rsid w:val="00353C95"/>
    <w:rsid w:val="003550E9"/>
    <w:rsid w:val="00361A16"/>
    <w:rsid w:val="003627EC"/>
    <w:rsid w:val="00364036"/>
    <w:rsid w:val="00366924"/>
    <w:rsid w:val="00371D7B"/>
    <w:rsid w:val="0037565B"/>
    <w:rsid w:val="003947ED"/>
    <w:rsid w:val="003954C2"/>
    <w:rsid w:val="00395565"/>
    <w:rsid w:val="00395F25"/>
    <w:rsid w:val="00396223"/>
    <w:rsid w:val="003B12E4"/>
    <w:rsid w:val="003B3C7B"/>
    <w:rsid w:val="003C5431"/>
    <w:rsid w:val="003C6EBD"/>
    <w:rsid w:val="003D02E4"/>
    <w:rsid w:val="003D1AFF"/>
    <w:rsid w:val="003D24F2"/>
    <w:rsid w:val="003D31D5"/>
    <w:rsid w:val="003D3547"/>
    <w:rsid w:val="003F707D"/>
    <w:rsid w:val="004008E8"/>
    <w:rsid w:val="00405C42"/>
    <w:rsid w:val="00410DF4"/>
    <w:rsid w:val="00412AE2"/>
    <w:rsid w:val="00415288"/>
    <w:rsid w:val="00415D00"/>
    <w:rsid w:val="0041734E"/>
    <w:rsid w:val="004175C9"/>
    <w:rsid w:val="004206C5"/>
    <w:rsid w:val="004207AE"/>
    <w:rsid w:val="00421294"/>
    <w:rsid w:val="004237EA"/>
    <w:rsid w:val="00426846"/>
    <w:rsid w:val="004279D7"/>
    <w:rsid w:val="004331BE"/>
    <w:rsid w:val="00434251"/>
    <w:rsid w:val="004357B4"/>
    <w:rsid w:val="004359D4"/>
    <w:rsid w:val="00437F6B"/>
    <w:rsid w:val="00441943"/>
    <w:rsid w:val="0044220F"/>
    <w:rsid w:val="004473E5"/>
    <w:rsid w:val="004475A7"/>
    <w:rsid w:val="00453EBE"/>
    <w:rsid w:val="00461D09"/>
    <w:rsid w:val="0046204A"/>
    <w:rsid w:val="00463585"/>
    <w:rsid w:val="00463813"/>
    <w:rsid w:val="00464211"/>
    <w:rsid w:val="00466C7C"/>
    <w:rsid w:val="004731A2"/>
    <w:rsid w:val="0047369B"/>
    <w:rsid w:val="00473773"/>
    <w:rsid w:val="00473A30"/>
    <w:rsid w:val="0047509D"/>
    <w:rsid w:val="004752A1"/>
    <w:rsid w:val="00475746"/>
    <w:rsid w:val="00480ED5"/>
    <w:rsid w:val="004901C0"/>
    <w:rsid w:val="00490A88"/>
    <w:rsid w:val="00493055"/>
    <w:rsid w:val="0049392F"/>
    <w:rsid w:val="004947E9"/>
    <w:rsid w:val="004A4C68"/>
    <w:rsid w:val="004A52E7"/>
    <w:rsid w:val="004A5CE0"/>
    <w:rsid w:val="004A5ED8"/>
    <w:rsid w:val="004B2BAF"/>
    <w:rsid w:val="004B4527"/>
    <w:rsid w:val="004B5D11"/>
    <w:rsid w:val="004C3998"/>
    <w:rsid w:val="004C405A"/>
    <w:rsid w:val="004C4990"/>
    <w:rsid w:val="004C5EE4"/>
    <w:rsid w:val="004D7658"/>
    <w:rsid w:val="004E7AD5"/>
    <w:rsid w:val="004F5C8B"/>
    <w:rsid w:val="0050489E"/>
    <w:rsid w:val="005054C3"/>
    <w:rsid w:val="00505D94"/>
    <w:rsid w:val="00512EC7"/>
    <w:rsid w:val="0051533B"/>
    <w:rsid w:val="00517E8F"/>
    <w:rsid w:val="0052573E"/>
    <w:rsid w:val="005333F8"/>
    <w:rsid w:val="00533F64"/>
    <w:rsid w:val="0053538A"/>
    <w:rsid w:val="00536C78"/>
    <w:rsid w:val="0053759A"/>
    <w:rsid w:val="0053794A"/>
    <w:rsid w:val="00546100"/>
    <w:rsid w:val="00550C81"/>
    <w:rsid w:val="005542D5"/>
    <w:rsid w:val="00554437"/>
    <w:rsid w:val="00554E83"/>
    <w:rsid w:val="00556247"/>
    <w:rsid w:val="00556922"/>
    <w:rsid w:val="005572EB"/>
    <w:rsid w:val="00560AC8"/>
    <w:rsid w:val="00565A91"/>
    <w:rsid w:val="00571D33"/>
    <w:rsid w:val="00571DCB"/>
    <w:rsid w:val="0057293F"/>
    <w:rsid w:val="005739D0"/>
    <w:rsid w:val="00573FDF"/>
    <w:rsid w:val="00575BCA"/>
    <w:rsid w:val="0058194C"/>
    <w:rsid w:val="00583199"/>
    <w:rsid w:val="00585468"/>
    <w:rsid w:val="00585AF1"/>
    <w:rsid w:val="00590B3E"/>
    <w:rsid w:val="00591077"/>
    <w:rsid w:val="005927F4"/>
    <w:rsid w:val="005A1C9B"/>
    <w:rsid w:val="005A33BF"/>
    <w:rsid w:val="005A3486"/>
    <w:rsid w:val="005A5B38"/>
    <w:rsid w:val="005A61B4"/>
    <w:rsid w:val="005A7EEE"/>
    <w:rsid w:val="005B4889"/>
    <w:rsid w:val="005B6860"/>
    <w:rsid w:val="005C101E"/>
    <w:rsid w:val="005C19AF"/>
    <w:rsid w:val="005C20C4"/>
    <w:rsid w:val="005C4A25"/>
    <w:rsid w:val="005C5091"/>
    <w:rsid w:val="005C75B3"/>
    <w:rsid w:val="005D3FF0"/>
    <w:rsid w:val="005D4341"/>
    <w:rsid w:val="005E120F"/>
    <w:rsid w:val="005E12D8"/>
    <w:rsid w:val="005F04D4"/>
    <w:rsid w:val="005F1086"/>
    <w:rsid w:val="005F2A16"/>
    <w:rsid w:val="005F4430"/>
    <w:rsid w:val="005F56A2"/>
    <w:rsid w:val="005F672A"/>
    <w:rsid w:val="005F7577"/>
    <w:rsid w:val="0060116D"/>
    <w:rsid w:val="00603D1B"/>
    <w:rsid w:val="0060735B"/>
    <w:rsid w:val="00612002"/>
    <w:rsid w:val="00613FD7"/>
    <w:rsid w:val="00626D9D"/>
    <w:rsid w:val="00627F87"/>
    <w:rsid w:val="006301B1"/>
    <w:rsid w:val="00630A93"/>
    <w:rsid w:val="006320AA"/>
    <w:rsid w:val="00636A8B"/>
    <w:rsid w:val="00637B7B"/>
    <w:rsid w:val="00640365"/>
    <w:rsid w:val="00640F1E"/>
    <w:rsid w:val="0064332E"/>
    <w:rsid w:val="0064611F"/>
    <w:rsid w:val="0064687A"/>
    <w:rsid w:val="00647B7A"/>
    <w:rsid w:val="00650E79"/>
    <w:rsid w:val="006537E2"/>
    <w:rsid w:val="00653AAB"/>
    <w:rsid w:val="00661A60"/>
    <w:rsid w:val="00663179"/>
    <w:rsid w:val="006643DE"/>
    <w:rsid w:val="00665D6C"/>
    <w:rsid w:val="00682587"/>
    <w:rsid w:val="006850A1"/>
    <w:rsid w:val="00693EDB"/>
    <w:rsid w:val="00695648"/>
    <w:rsid w:val="006A33E1"/>
    <w:rsid w:val="006B2520"/>
    <w:rsid w:val="006B55A6"/>
    <w:rsid w:val="006D4690"/>
    <w:rsid w:val="006D79F3"/>
    <w:rsid w:val="006E2CFD"/>
    <w:rsid w:val="006E70C0"/>
    <w:rsid w:val="00714829"/>
    <w:rsid w:val="007177CF"/>
    <w:rsid w:val="00717D77"/>
    <w:rsid w:val="00726537"/>
    <w:rsid w:val="00726FD8"/>
    <w:rsid w:val="00734F7E"/>
    <w:rsid w:val="00734FB0"/>
    <w:rsid w:val="00736CAB"/>
    <w:rsid w:val="0075657D"/>
    <w:rsid w:val="0076241E"/>
    <w:rsid w:val="00766DAF"/>
    <w:rsid w:val="007677A1"/>
    <w:rsid w:val="00770B0B"/>
    <w:rsid w:val="007713C4"/>
    <w:rsid w:val="0077741F"/>
    <w:rsid w:val="007846C0"/>
    <w:rsid w:val="007908D7"/>
    <w:rsid w:val="007909A4"/>
    <w:rsid w:val="00794090"/>
    <w:rsid w:val="007963A7"/>
    <w:rsid w:val="007A06CA"/>
    <w:rsid w:val="007A2670"/>
    <w:rsid w:val="007A6B1F"/>
    <w:rsid w:val="007B32F1"/>
    <w:rsid w:val="007B5CC0"/>
    <w:rsid w:val="007B650C"/>
    <w:rsid w:val="007C0519"/>
    <w:rsid w:val="007C0E85"/>
    <w:rsid w:val="007C12C7"/>
    <w:rsid w:val="007C2F90"/>
    <w:rsid w:val="007C68A0"/>
    <w:rsid w:val="007C6FD4"/>
    <w:rsid w:val="007E7A51"/>
    <w:rsid w:val="007F1875"/>
    <w:rsid w:val="007F5C73"/>
    <w:rsid w:val="0081470A"/>
    <w:rsid w:val="008160B1"/>
    <w:rsid w:val="0081701A"/>
    <w:rsid w:val="0082080B"/>
    <w:rsid w:val="0082127C"/>
    <w:rsid w:val="0082607C"/>
    <w:rsid w:val="0084248F"/>
    <w:rsid w:val="00844C89"/>
    <w:rsid w:val="008459D8"/>
    <w:rsid w:val="008479F5"/>
    <w:rsid w:val="00861461"/>
    <w:rsid w:val="0086525B"/>
    <w:rsid w:val="00870D56"/>
    <w:rsid w:val="00871B91"/>
    <w:rsid w:val="00872097"/>
    <w:rsid w:val="00872647"/>
    <w:rsid w:val="0087647F"/>
    <w:rsid w:val="00876E82"/>
    <w:rsid w:val="00881495"/>
    <w:rsid w:val="00882F94"/>
    <w:rsid w:val="008843B6"/>
    <w:rsid w:val="00885283"/>
    <w:rsid w:val="0089029C"/>
    <w:rsid w:val="008908CC"/>
    <w:rsid w:val="008939A7"/>
    <w:rsid w:val="008A1759"/>
    <w:rsid w:val="008A7CF4"/>
    <w:rsid w:val="008B06C5"/>
    <w:rsid w:val="008C084C"/>
    <w:rsid w:val="008C0923"/>
    <w:rsid w:val="008C300D"/>
    <w:rsid w:val="008C3140"/>
    <w:rsid w:val="008C6558"/>
    <w:rsid w:val="008D7804"/>
    <w:rsid w:val="008E2B82"/>
    <w:rsid w:val="00903C2B"/>
    <w:rsid w:val="009051F4"/>
    <w:rsid w:val="009101A1"/>
    <w:rsid w:val="00911437"/>
    <w:rsid w:val="00912594"/>
    <w:rsid w:val="009211D1"/>
    <w:rsid w:val="009265D7"/>
    <w:rsid w:val="00927356"/>
    <w:rsid w:val="00931A13"/>
    <w:rsid w:val="009353C2"/>
    <w:rsid w:val="00936387"/>
    <w:rsid w:val="00942D20"/>
    <w:rsid w:val="0094470E"/>
    <w:rsid w:val="00944AB5"/>
    <w:rsid w:val="0094679B"/>
    <w:rsid w:val="0094754E"/>
    <w:rsid w:val="009504BA"/>
    <w:rsid w:val="00953A6B"/>
    <w:rsid w:val="009561D9"/>
    <w:rsid w:val="00956698"/>
    <w:rsid w:val="0096085D"/>
    <w:rsid w:val="009619C6"/>
    <w:rsid w:val="009620B0"/>
    <w:rsid w:val="00962363"/>
    <w:rsid w:val="00962F07"/>
    <w:rsid w:val="00966701"/>
    <w:rsid w:val="0096726D"/>
    <w:rsid w:val="00976E55"/>
    <w:rsid w:val="0098092D"/>
    <w:rsid w:val="00980A26"/>
    <w:rsid w:val="00981DC0"/>
    <w:rsid w:val="00983351"/>
    <w:rsid w:val="0098355D"/>
    <w:rsid w:val="009837DA"/>
    <w:rsid w:val="00983AF1"/>
    <w:rsid w:val="00985305"/>
    <w:rsid w:val="00985D5A"/>
    <w:rsid w:val="00990AC3"/>
    <w:rsid w:val="0099255E"/>
    <w:rsid w:val="00994B70"/>
    <w:rsid w:val="009A2349"/>
    <w:rsid w:val="009A3294"/>
    <w:rsid w:val="009A406C"/>
    <w:rsid w:val="009A48D1"/>
    <w:rsid w:val="009A4991"/>
    <w:rsid w:val="009A7E08"/>
    <w:rsid w:val="009A7F82"/>
    <w:rsid w:val="009B01CA"/>
    <w:rsid w:val="009B11F7"/>
    <w:rsid w:val="009B6C54"/>
    <w:rsid w:val="009C1C2C"/>
    <w:rsid w:val="009C5313"/>
    <w:rsid w:val="009C6E07"/>
    <w:rsid w:val="009C71B4"/>
    <w:rsid w:val="009D075B"/>
    <w:rsid w:val="009E5F08"/>
    <w:rsid w:val="009F2E4F"/>
    <w:rsid w:val="009F31D6"/>
    <w:rsid w:val="009F520F"/>
    <w:rsid w:val="00A03EC1"/>
    <w:rsid w:val="00A07DF9"/>
    <w:rsid w:val="00A1224D"/>
    <w:rsid w:val="00A13879"/>
    <w:rsid w:val="00A16AA8"/>
    <w:rsid w:val="00A26A58"/>
    <w:rsid w:val="00A26F90"/>
    <w:rsid w:val="00A2749F"/>
    <w:rsid w:val="00A303F8"/>
    <w:rsid w:val="00A318DD"/>
    <w:rsid w:val="00A33F79"/>
    <w:rsid w:val="00A34C02"/>
    <w:rsid w:val="00A35BA4"/>
    <w:rsid w:val="00A36D2D"/>
    <w:rsid w:val="00A421A5"/>
    <w:rsid w:val="00A50B1F"/>
    <w:rsid w:val="00A53262"/>
    <w:rsid w:val="00A57366"/>
    <w:rsid w:val="00A63456"/>
    <w:rsid w:val="00A66914"/>
    <w:rsid w:val="00A70D24"/>
    <w:rsid w:val="00A73126"/>
    <w:rsid w:val="00A81978"/>
    <w:rsid w:val="00A83D67"/>
    <w:rsid w:val="00A8572F"/>
    <w:rsid w:val="00A87907"/>
    <w:rsid w:val="00A90F80"/>
    <w:rsid w:val="00AA0524"/>
    <w:rsid w:val="00AA0973"/>
    <w:rsid w:val="00AA27DB"/>
    <w:rsid w:val="00AA4F62"/>
    <w:rsid w:val="00AA5AF8"/>
    <w:rsid w:val="00AA5F33"/>
    <w:rsid w:val="00AB2156"/>
    <w:rsid w:val="00AB3A4E"/>
    <w:rsid w:val="00AB4D9B"/>
    <w:rsid w:val="00AC5793"/>
    <w:rsid w:val="00AD1138"/>
    <w:rsid w:val="00AD216A"/>
    <w:rsid w:val="00AD31FE"/>
    <w:rsid w:val="00AE0642"/>
    <w:rsid w:val="00AE616C"/>
    <w:rsid w:val="00AE6B9A"/>
    <w:rsid w:val="00AE7207"/>
    <w:rsid w:val="00AE7DBA"/>
    <w:rsid w:val="00AF3831"/>
    <w:rsid w:val="00B034C3"/>
    <w:rsid w:val="00B05F47"/>
    <w:rsid w:val="00B072EB"/>
    <w:rsid w:val="00B076C6"/>
    <w:rsid w:val="00B13856"/>
    <w:rsid w:val="00B22494"/>
    <w:rsid w:val="00B23445"/>
    <w:rsid w:val="00B25E2E"/>
    <w:rsid w:val="00B26B47"/>
    <w:rsid w:val="00B274B7"/>
    <w:rsid w:val="00B27D92"/>
    <w:rsid w:val="00B30561"/>
    <w:rsid w:val="00B314D8"/>
    <w:rsid w:val="00B34A2A"/>
    <w:rsid w:val="00B4765C"/>
    <w:rsid w:val="00B477F1"/>
    <w:rsid w:val="00B47D47"/>
    <w:rsid w:val="00B517D9"/>
    <w:rsid w:val="00B56E4C"/>
    <w:rsid w:val="00B63BEE"/>
    <w:rsid w:val="00B662E4"/>
    <w:rsid w:val="00B7013C"/>
    <w:rsid w:val="00B72989"/>
    <w:rsid w:val="00B73B25"/>
    <w:rsid w:val="00B75079"/>
    <w:rsid w:val="00B75C70"/>
    <w:rsid w:val="00B821E3"/>
    <w:rsid w:val="00B840A2"/>
    <w:rsid w:val="00B853E3"/>
    <w:rsid w:val="00B90882"/>
    <w:rsid w:val="00B95641"/>
    <w:rsid w:val="00B95954"/>
    <w:rsid w:val="00BA5F20"/>
    <w:rsid w:val="00BB0943"/>
    <w:rsid w:val="00BC11E5"/>
    <w:rsid w:val="00BC3FB7"/>
    <w:rsid w:val="00BD0494"/>
    <w:rsid w:val="00BD15F9"/>
    <w:rsid w:val="00BD1671"/>
    <w:rsid w:val="00BE1B99"/>
    <w:rsid w:val="00BE32DB"/>
    <w:rsid w:val="00BE44C6"/>
    <w:rsid w:val="00BE4990"/>
    <w:rsid w:val="00BE4DC5"/>
    <w:rsid w:val="00BE5ED9"/>
    <w:rsid w:val="00BE70A4"/>
    <w:rsid w:val="00BF4F4C"/>
    <w:rsid w:val="00BF59F9"/>
    <w:rsid w:val="00BF60F5"/>
    <w:rsid w:val="00C03E17"/>
    <w:rsid w:val="00C04F75"/>
    <w:rsid w:val="00C1050A"/>
    <w:rsid w:val="00C1224A"/>
    <w:rsid w:val="00C14CE8"/>
    <w:rsid w:val="00C15ADC"/>
    <w:rsid w:val="00C216DE"/>
    <w:rsid w:val="00C2689A"/>
    <w:rsid w:val="00C3244A"/>
    <w:rsid w:val="00C43A30"/>
    <w:rsid w:val="00C46038"/>
    <w:rsid w:val="00C51CE1"/>
    <w:rsid w:val="00C52610"/>
    <w:rsid w:val="00C6313C"/>
    <w:rsid w:val="00C706D3"/>
    <w:rsid w:val="00C735E0"/>
    <w:rsid w:val="00C761DA"/>
    <w:rsid w:val="00C92045"/>
    <w:rsid w:val="00C94939"/>
    <w:rsid w:val="00C96240"/>
    <w:rsid w:val="00CA4548"/>
    <w:rsid w:val="00CA5C21"/>
    <w:rsid w:val="00CA70DC"/>
    <w:rsid w:val="00CB1188"/>
    <w:rsid w:val="00CB2FCA"/>
    <w:rsid w:val="00CB41C7"/>
    <w:rsid w:val="00CB4555"/>
    <w:rsid w:val="00CC0B32"/>
    <w:rsid w:val="00CC2300"/>
    <w:rsid w:val="00CC4173"/>
    <w:rsid w:val="00CC76D5"/>
    <w:rsid w:val="00CD393A"/>
    <w:rsid w:val="00CD3DD1"/>
    <w:rsid w:val="00CE0371"/>
    <w:rsid w:val="00CE07C2"/>
    <w:rsid w:val="00CE1213"/>
    <w:rsid w:val="00CE224B"/>
    <w:rsid w:val="00CE2C6F"/>
    <w:rsid w:val="00D0176A"/>
    <w:rsid w:val="00D0268E"/>
    <w:rsid w:val="00D04997"/>
    <w:rsid w:val="00D0557C"/>
    <w:rsid w:val="00D10508"/>
    <w:rsid w:val="00D11D68"/>
    <w:rsid w:val="00D12501"/>
    <w:rsid w:val="00D2034B"/>
    <w:rsid w:val="00D24784"/>
    <w:rsid w:val="00D32F27"/>
    <w:rsid w:val="00D42015"/>
    <w:rsid w:val="00D45FB4"/>
    <w:rsid w:val="00D4674A"/>
    <w:rsid w:val="00D516AD"/>
    <w:rsid w:val="00D53300"/>
    <w:rsid w:val="00D62676"/>
    <w:rsid w:val="00D63C78"/>
    <w:rsid w:val="00D7027D"/>
    <w:rsid w:val="00D733DE"/>
    <w:rsid w:val="00D74146"/>
    <w:rsid w:val="00D76DFF"/>
    <w:rsid w:val="00D861DF"/>
    <w:rsid w:val="00D9420B"/>
    <w:rsid w:val="00D97D05"/>
    <w:rsid w:val="00DA2ADE"/>
    <w:rsid w:val="00DA3930"/>
    <w:rsid w:val="00DA44D6"/>
    <w:rsid w:val="00DA5007"/>
    <w:rsid w:val="00DA7BB2"/>
    <w:rsid w:val="00DB0248"/>
    <w:rsid w:val="00DB254C"/>
    <w:rsid w:val="00DB6ADD"/>
    <w:rsid w:val="00DB756C"/>
    <w:rsid w:val="00DB7B10"/>
    <w:rsid w:val="00DB7E40"/>
    <w:rsid w:val="00DC6848"/>
    <w:rsid w:val="00DD3D8B"/>
    <w:rsid w:val="00DE52F9"/>
    <w:rsid w:val="00DF1484"/>
    <w:rsid w:val="00DF7AB0"/>
    <w:rsid w:val="00E027D2"/>
    <w:rsid w:val="00E02A78"/>
    <w:rsid w:val="00E032D6"/>
    <w:rsid w:val="00E035AB"/>
    <w:rsid w:val="00E118AF"/>
    <w:rsid w:val="00E11AB4"/>
    <w:rsid w:val="00E12472"/>
    <w:rsid w:val="00E1255B"/>
    <w:rsid w:val="00E202FA"/>
    <w:rsid w:val="00E20AF9"/>
    <w:rsid w:val="00E27079"/>
    <w:rsid w:val="00E300D4"/>
    <w:rsid w:val="00E3210D"/>
    <w:rsid w:val="00E3267C"/>
    <w:rsid w:val="00E33AB0"/>
    <w:rsid w:val="00E349D1"/>
    <w:rsid w:val="00E34E13"/>
    <w:rsid w:val="00E358E8"/>
    <w:rsid w:val="00E3751B"/>
    <w:rsid w:val="00E40EDB"/>
    <w:rsid w:val="00E416B8"/>
    <w:rsid w:val="00E43AB8"/>
    <w:rsid w:val="00E44447"/>
    <w:rsid w:val="00E453D2"/>
    <w:rsid w:val="00E4578C"/>
    <w:rsid w:val="00E50EAD"/>
    <w:rsid w:val="00E60852"/>
    <w:rsid w:val="00E63A37"/>
    <w:rsid w:val="00E6445D"/>
    <w:rsid w:val="00E723B6"/>
    <w:rsid w:val="00E73B46"/>
    <w:rsid w:val="00E73E94"/>
    <w:rsid w:val="00E75187"/>
    <w:rsid w:val="00E836DD"/>
    <w:rsid w:val="00E8401C"/>
    <w:rsid w:val="00E85255"/>
    <w:rsid w:val="00E8547F"/>
    <w:rsid w:val="00E86327"/>
    <w:rsid w:val="00E9069C"/>
    <w:rsid w:val="00E94E58"/>
    <w:rsid w:val="00E97968"/>
    <w:rsid w:val="00EA441F"/>
    <w:rsid w:val="00EA6338"/>
    <w:rsid w:val="00EA6AC4"/>
    <w:rsid w:val="00EB7A05"/>
    <w:rsid w:val="00EC0179"/>
    <w:rsid w:val="00EC0E46"/>
    <w:rsid w:val="00ED170E"/>
    <w:rsid w:val="00ED5CDF"/>
    <w:rsid w:val="00ED7566"/>
    <w:rsid w:val="00EE1213"/>
    <w:rsid w:val="00EE42DB"/>
    <w:rsid w:val="00EE488A"/>
    <w:rsid w:val="00EE6353"/>
    <w:rsid w:val="00EF7DB3"/>
    <w:rsid w:val="00F02349"/>
    <w:rsid w:val="00F032AD"/>
    <w:rsid w:val="00F034EC"/>
    <w:rsid w:val="00F05795"/>
    <w:rsid w:val="00F069C7"/>
    <w:rsid w:val="00F1666A"/>
    <w:rsid w:val="00F17C8A"/>
    <w:rsid w:val="00F21268"/>
    <w:rsid w:val="00F21483"/>
    <w:rsid w:val="00F249B4"/>
    <w:rsid w:val="00F249BC"/>
    <w:rsid w:val="00F30D14"/>
    <w:rsid w:val="00F318CA"/>
    <w:rsid w:val="00F31A63"/>
    <w:rsid w:val="00F327C3"/>
    <w:rsid w:val="00F3579D"/>
    <w:rsid w:val="00F37E88"/>
    <w:rsid w:val="00F429A4"/>
    <w:rsid w:val="00F43E7E"/>
    <w:rsid w:val="00F466AC"/>
    <w:rsid w:val="00F518A4"/>
    <w:rsid w:val="00F51C0E"/>
    <w:rsid w:val="00F51DF2"/>
    <w:rsid w:val="00F53768"/>
    <w:rsid w:val="00F546F4"/>
    <w:rsid w:val="00F552C0"/>
    <w:rsid w:val="00F5586E"/>
    <w:rsid w:val="00F56A11"/>
    <w:rsid w:val="00F616C0"/>
    <w:rsid w:val="00F7593D"/>
    <w:rsid w:val="00F76033"/>
    <w:rsid w:val="00F852C3"/>
    <w:rsid w:val="00FA2F17"/>
    <w:rsid w:val="00FA56AA"/>
    <w:rsid w:val="00FA6905"/>
    <w:rsid w:val="00FA6E69"/>
    <w:rsid w:val="00FB0818"/>
    <w:rsid w:val="00FB329A"/>
    <w:rsid w:val="00FB49A1"/>
    <w:rsid w:val="00FB5CCD"/>
    <w:rsid w:val="00FB7455"/>
    <w:rsid w:val="00FC301F"/>
    <w:rsid w:val="00FC3A70"/>
    <w:rsid w:val="00FC6A6C"/>
    <w:rsid w:val="00FE2025"/>
    <w:rsid w:val="00FE39B9"/>
    <w:rsid w:val="00FE447C"/>
    <w:rsid w:val="00FE654B"/>
    <w:rsid w:val="00FE6DD5"/>
    <w:rsid w:val="00FE7696"/>
    <w:rsid w:val="00FF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A9BF0"/>
  <w15:chartTrackingRefBased/>
  <w15:docId w15:val="{AC444EB5-E0DA-467F-8806-93C75DCF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snapToGrid w:val="0"/>
      <w:sz w:val="28"/>
      <w:szCs w:val="20"/>
    </w:rPr>
  </w:style>
  <w:style w:type="paragraph" w:styleId="2">
    <w:name w:val="heading 2"/>
    <w:basedOn w:val="a"/>
    <w:next w:val="a"/>
    <w:qFormat/>
    <w:pPr>
      <w:keepNext/>
      <w:jc w:val="center"/>
      <w:outlineLvl w:val="1"/>
    </w:pPr>
    <w:rPr>
      <w:snapToGrid w:val="0"/>
      <w:sz w:val="28"/>
      <w:szCs w:val="20"/>
    </w:rPr>
  </w:style>
  <w:style w:type="paragraph" w:styleId="3">
    <w:name w:val="heading 3"/>
    <w:basedOn w:val="a"/>
    <w:next w:val="a"/>
    <w:qFormat/>
    <w:pPr>
      <w:keepNext/>
      <w:ind w:firstLine="851"/>
      <w:jc w:val="right"/>
      <w:outlineLvl w:val="2"/>
    </w:pPr>
    <w:rPr>
      <w:noProof/>
      <w:snapToGrid w:val="0"/>
      <w:sz w:val="28"/>
      <w:szCs w:val="20"/>
    </w:rPr>
  </w:style>
  <w:style w:type="paragraph" w:styleId="4">
    <w:name w:val="heading 4"/>
    <w:basedOn w:val="a"/>
    <w:next w:val="a"/>
    <w:qFormat/>
    <w:pPr>
      <w:keepNext/>
      <w:ind w:firstLine="851"/>
      <w:jc w:val="both"/>
      <w:outlineLvl w:val="3"/>
    </w:pPr>
    <w:rPr>
      <w:b/>
      <w:snapToGrid w:val="0"/>
      <w:sz w:val="28"/>
      <w:szCs w:val="20"/>
    </w:rPr>
  </w:style>
  <w:style w:type="paragraph" w:styleId="5">
    <w:name w:val="heading 5"/>
    <w:basedOn w:val="a"/>
    <w:next w:val="a"/>
    <w:qFormat/>
    <w:pPr>
      <w:keepNext/>
      <w:spacing w:line="360" w:lineRule="auto"/>
      <w:jc w:val="both"/>
      <w:outlineLvl w:val="4"/>
    </w:pPr>
    <w:rPr>
      <w:sz w:val="28"/>
      <w:szCs w:val="20"/>
    </w:rPr>
  </w:style>
  <w:style w:type="paragraph" w:styleId="6">
    <w:name w:val="heading 6"/>
    <w:basedOn w:val="a"/>
    <w:next w:val="a"/>
    <w:qFormat/>
    <w:pPr>
      <w:keepNext/>
      <w:outlineLvl w:val="5"/>
    </w:pPr>
    <w:rPr>
      <w:snapToGrid w:val="0"/>
      <w:sz w:val="28"/>
      <w:szCs w:val="20"/>
    </w:rPr>
  </w:style>
  <w:style w:type="paragraph" w:styleId="7">
    <w:name w:val="heading 7"/>
    <w:basedOn w:val="a"/>
    <w:next w:val="a"/>
    <w:qFormat/>
    <w:pPr>
      <w:keepNext/>
      <w:spacing w:line="278" w:lineRule="exact"/>
      <w:ind w:right="187"/>
      <w:jc w:val="center"/>
      <w:outlineLvl w:val="6"/>
    </w:pPr>
    <w:rPr>
      <w:b/>
      <w:bCs/>
      <w:color w:val="000000"/>
      <w:spacing w:val="-1"/>
    </w:rPr>
  </w:style>
  <w:style w:type="paragraph" w:styleId="9">
    <w:name w:val="heading 9"/>
    <w:basedOn w:val="a"/>
    <w:next w:val="a"/>
    <w:qFormat/>
    <w:rsid w:val="000409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szCs w:val="20"/>
    </w:rPr>
  </w:style>
  <w:style w:type="paragraph" w:styleId="20">
    <w:name w:val="Body Text Indent 2"/>
    <w:basedOn w:val="a"/>
    <w:pPr>
      <w:spacing w:line="360" w:lineRule="auto"/>
      <w:ind w:firstLine="851"/>
      <w:jc w:val="both"/>
    </w:pPr>
    <w:rPr>
      <w:snapToGrid w:val="0"/>
      <w:sz w:val="28"/>
      <w:szCs w:val="20"/>
    </w:rPr>
  </w:style>
  <w:style w:type="paragraph" w:styleId="a4">
    <w:name w:val="Body Text Indent"/>
    <w:basedOn w:val="a"/>
    <w:pPr>
      <w:ind w:firstLine="709"/>
    </w:pPr>
    <w:rPr>
      <w:sz w:val="28"/>
      <w:szCs w:val="20"/>
    </w:rPr>
  </w:style>
  <w:style w:type="paragraph" w:styleId="21">
    <w:name w:val="Body Text 2"/>
    <w:basedOn w:val="a"/>
    <w:pPr>
      <w:spacing w:line="480" w:lineRule="auto"/>
      <w:jc w:val="both"/>
    </w:pPr>
    <w:rPr>
      <w:snapToGrid w:val="0"/>
      <w:sz w:val="28"/>
      <w:szCs w:val="20"/>
    </w:rPr>
  </w:style>
  <w:style w:type="character" w:styleId="a5">
    <w:name w:val="page number"/>
    <w:basedOn w:val="a0"/>
  </w:style>
  <w:style w:type="paragraph" w:styleId="a6">
    <w:name w:val="footer"/>
    <w:basedOn w:val="a"/>
    <w:link w:val="a7"/>
    <w:uiPriority w:val="99"/>
    <w:pPr>
      <w:tabs>
        <w:tab w:val="center" w:pos="4677"/>
        <w:tab w:val="right" w:pos="9355"/>
      </w:tabs>
    </w:pPr>
  </w:style>
  <w:style w:type="paragraph" w:styleId="30">
    <w:name w:val="Body Text Indent 3"/>
    <w:basedOn w:val="a"/>
    <w:rsid w:val="00E94E58"/>
    <w:pPr>
      <w:spacing w:after="120"/>
      <w:ind w:left="283"/>
    </w:pPr>
    <w:rPr>
      <w:sz w:val="16"/>
      <w:szCs w:val="16"/>
    </w:rPr>
  </w:style>
  <w:style w:type="paragraph" w:styleId="a8">
    <w:name w:val="Block Text"/>
    <w:basedOn w:val="a"/>
    <w:rsid w:val="0047509D"/>
    <w:pPr>
      <w:widowControl w:val="0"/>
      <w:shd w:val="clear" w:color="auto" w:fill="FFFFFF"/>
      <w:autoSpaceDE w:val="0"/>
      <w:autoSpaceDN w:val="0"/>
      <w:adjustRightInd w:val="0"/>
      <w:spacing w:line="274" w:lineRule="exact"/>
      <w:ind w:left="29" w:right="24"/>
      <w:jc w:val="both"/>
    </w:pPr>
    <w:rPr>
      <w:color w:val="000000"/>
      <w:spacing w:val="1"/>
    </w:rPr>
  </w:style>
  <w:style w:type="paragraph" w:styleId="a9">
    <w:name w:val="header"/>
    <w:basedOn w:val="a"/>
    <w:rsid w:val="006850A1"/>
    <w:pPr>
      <w:tabs>
        <w:tab w:val="center" w:pos="4677"/>
        <w:tab w:val="right" w:pos="9355"/>
      </w:tabs>
    </w:pPr>
  </w:style>
  <w:style w:type="paragraph" w:styleId="aa">
    <w:name w:val="Balloon Text"/>
    <w:basedOn w:val="a"/>
    <w:semiHidden/>
    <w:rsid w:val="001A68FC"/>
    <w:rPr>
      <w:rFonts w:ascii="Tahoma" w:hAnsi="Tahoma" w:cs="Tahoma"/>
      <w:sz w:val="16"/>
      <w:szCs w:val="16"/>
    </w:rPr>
  </w:style>
  <w:style w:type="table" w:styleId="ab">
    <w:name w:val="Table Grid"/>
    <w:basedOn w:val="a1"/>
    <w:uiPriority w:val="39"/>
    <w:rsid w:val="00911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b"/>
    <w:uiPriority w:val="59"/>
    <w:rsid w:val="00FE6DD5"/>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0C6CDD"/>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E73E94"/>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b"/>
    <w:uiPriority w:val="59"/>
    <w:rsid w:val="0011476F"/>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0F570E"/>
    <w:pPr>
      <w:spacing w:before="100" w:beforeAutospacing="1" w:after="100" w:afterAutospacing="1"/>
    </w:pPr>
  </w:style>
  <w:style w:type="character" w:customStyle="1" w:styleId="apple-converted-space">
    <w:name w:val="apple-converted-space"/>
    <w:rsid w:val="000F570E"/>
  </w:style>
  <w:style w:type="paragraph" w:customStyle="1" w:styleId="headertext">
    <w:name w:val="headertext"/>
    <w:basedOn w:val="a"/>
    <w:rsid w:val="0034480C"/>
    <w:pPr>
      <w:spacing w:before="100" w:beforeAutospacing="1" w:after="100" w:afterAutospacing="1"/>
    </w:pPr>
  </w:style>
  <w:style w:type="character" w:customStyle="1" w:styleId="ac">
    <w:name w:val="Основной текст_"/>
    <w:link w:val="32"/>
    <w:rsid w:val="000658F8"/>
    <w:rPr>
      <w:sz w:val="23"/>
      <w:szCs w:val="23"/>
      <w:shd w:val="clear" w:color="auto" w:fill="FFFFFF"/>
    </w:rPr>
  </w:style>
  <w:style w:type="paragraph" w:customStyle="1" w:styleId="32">
    <w:name w:val="Основной текст3"/>
    <w:basedOn w:val="a"/>
    <w:link w:val="ac"/>
    <w:rsid w:val="000658F8"/>
    <w:pPr>
      <w:widowControl w:val="0"/>
      <w:shd w:val="clear" w:color="auto" w:fill="FFFFFF"/>
      <w:spacing w:after="120" w:line="0" w:lineRule="atLeast"/>
      <w:ind w:hanging="380"/>
      <w:jc w:val="both"/>
    </w:pPr>
    <w:rPr>
      <w:sz w:val="23"/>
      <w:szCs w:val="23"/>
    </w:rPr>
  </w:style>
  <w:style w:type="character" w:customStyle="1" w:styleId="a7">
    <w:name w:val="Нижний колонтитул Знак"/>
    <w:link w:val="a6"/>
    <w:uiPriority w:val="99"/>
    <w:rsid w:val="00276B85"/>
    <w:rPr>
      <w:sz w:val="24"/>
      <w:szCs w:val="24"/>
    </w:rPr>
  </w:style>
  <w:style w:type="character" w:styleId="ad">
    <w:name w:val="annotation reference"/>
    <w:rsid w:val="00583199"/>
    <w:rPr>
      <w:sz w:val="16"/>
      <w:szCs w:val="16"/>
    </w:rPr>
  </w:style>
  <w:style w:type="paragraph" w:styleId="ae">
    <w:name w:val="annotation text"/>
    <w:basedOn w:val="a"/>
    <w:link w:val="af"/>
    <w:rsid w:val="00583199"/>
    <w:rPr>
      <w:sz w:val="20"/>
      <w:szCs w:val="20"/>
    </w:rPr>
  </w:style>
  <w:style w:type="character" w:customStyle="1" w:styleId="af">
    <w:name w:val="Текст примечания Знак"/>
    <w:basedOn w:val="a0"/>
    <w:link w:val="ae"/>
    <w:rsid w:val="00583199"/>
  </w:style>
  <w:style w:type="paragraph" w:styleId="af0">
    <w:name w:val="annotation subject"/>
    <w:basedOn w:val="ae"/>
    <w:next w:val="ae"/>
    <w:link w:val="af1"/>
    <w:rsid w:val="00583199"/>
    <w:rPr>
      <w:b/>
      <w:bCs/>
    </w:rPr>
  </w:style>
  <w:style w:type="character" w:customStyle="1" w:styleId="af1">
    <w:name w:val="Тема примечания Знак"/>
    <w:link w:val="af0"/>
    <w:rsid w:val="00583199"/>
    <w:rPr>
      <w:b/>
      <w:bCs/>
    </w:rPr>
  </w:style>
  <w:style w:type="character" w:customStyle="1" w:styleId="23">
    <w:name w:val="Основной текст (2)_"/>
    <w:basedOn w:val="a0"/>
    <w:link w:val="24"/>
    <w:rsid w:val="00003356"/>
    <w:rPr>
      <w:shd w:val="clear" w:color="auto" w:fill="FFFFFF"/>
    </w:rPr>
  </w:style>
  <w:style w:type="character" w:customStyle="1" w:styleId="34ACF6C4-6821-49A3-A5E6-DF24E8B26C1B">
    <w:name w:val="{34ACF6C4-6821-49A3-A5E6-DF24E8B26C1B}"/>
    <w:basedOn w:val="23"/>
    <w:rsid w:val="00003356"/>
    <w:rPr>
      <w:color w:val="000000"/>
      <w:spacing w:val="0"/>
      <w:w w:val="100"/>
      <w:position w:val="0"/>
      <w:sz w:val="16"/>
      <w:szCs w:val="16"/>
      <w:shd w:val="clear" w:color="auto" w:fill="FFFFFF"/>
    </w:rPr>
  </w:style>
  <w:style w:type="character" w:customStyle="1" w:styleId="BB09ACA7-9945-4E50-8D10-98A41CF22D5F">
    <w:name w:val="{BB09ACA7-9945-4E50-8D10-98A41CF22D5F}"/>
    <w:basedOn w:val="23"/>
    <w:rsid w:val="00003356"/>
    <w:rPr>
      <w:b/>
      <w:bCs/>
      <w:color w:val="000000"/>
      <w:spacing w:val="0"/>
      <w:w w:val="100"/>
      <w:position w:val="0"/>
      <w:sz w:val="16"/>
      <w:szCs w:val="16"/>
      <w:shd w:val="clear" w:color="auto" w:fill="FFFFFF"/>
      <w:lang w:val="ru-RU" w:eastAsia="ru-RU" w:bidi="ru-RU"/>
    </w:rPr>
  </w:style>
  <w:style w:type="character" w:customStyle="1" w:styleId="6E174258-DC5D-4954-AB0C-BA93A61D9EE7">
    <w:name w:val="{6E174258-DC5D-4954-AB0C-BA93A61D9EE7}"/>
    <w:basedOn w:val="23"/>
    <w:rsid w:val="00003356"/>
    <w:rPr>
      <w:color w:val="000000"/>
      <w:spacing w:val="0"/>
      <w:w w:val="100"/>
      <w:position w:val="0"/>
      <w:sz w:val="16"/>
      <w:szCs w:val="16"/>
      <w:shd w:val="clear" w:color="auto" w:fill="FFFFFF"/>
      <w:lang w:val="ru-RU" w:eastAsia="ru-RU" w:bidi="ru-RU"/>
    </w:rPr>
  </w:style>
  <w:style w:type="character" w:customStyle="1" w:styleId="285pt">
    <w:name w:val="Основной текст (2) + 8;5 pt;Полужирный"/>
    <w:basedOn w:val="23"/>
    <w:rsid w:val="00003356"/>
    <w:rPr>
      <w:b/>
      <w:bCs/>
      <w:color w:val="000000"/>
      <w:spacing w:val="0"/>
      <w:w w:val="100"/>
      <w:position w:val="0"/>
      <w:sz w:val="17"/>
      <w:szCs w:val="17"/>
      <w:shd w:val="clear" w:color="auto" w:fill="FFFFFF"/>
      <w:lang w:val="ru-RU" w:eastAsia="ru-RU" w:bidi="ru-RU"/>
    </w:rPr>
  </w:style>
  <w:style w:type="character" w:customStyle="1" w:styleId="27pt">
    <w:name w:val="Основной текст (2) + 7 pt"/>
    <w:basedOn w:val="23"/>
    <w:rsid w:val="00003356"/>
    <w:rPr>
      <w:color w:val="000000"/>
      <w:spacing w:val="0"/>
      <w:w w:val="100"/>
      <w:position w:val="0"/>
      <w:sz w:val="14"/>
      <w:szCs w:val="14"/>
      <w:shd w:val="clear" w:color="auto" w:fill="FFFFFF"/>
      <w:lang w:val="ru-RU" w:eastAsia="ru-RU" w:bidi="ru-RU"/>
    </w:rPr>
  </w:style>
  <w:style w:type="character" w:customStyle="1" w:styleId="27pt0">
    <w:name w:val="Основной текст (2) + 7 pt;Курсив"/>
    <w:basedOn w:val="23"/>
    <w:rsid w:val="00003356"/>
    <w:rPr>
      <w:i/>
      <w:iCs/>
      <w:color w:val="000000"/>
      <w:spacing w:val="0"/>
      <w:w w:val="100"/>
      <w:position w:val="0"/>
      <w:sz w:val="14"/>
      <w:szCs w:val="14"/>
      <w:shd w:val="clear" w:color="auto" w:fill="FFFFFF"/>
      <w:lang w:val="ru-RU" w:eastAsia="ru-RU" w:bidi="ru-RU"/>
    </w:rPr>
  </w:style>
  <w:style w:type="character" w:customStyle="1" w:styleId="295pt">
    <w:name w:val="Основной текст (2) + 9;5 pt"/>
    <w:basedOn w:val="23"/>
    <w:rsid w:val="00003356"/>
    <w:rPr>
      <w:color w:val="000000"/>
      <w:spacing w:val="0"/>
      <w:w w:val="100"/>
      <w:position w:val="0"/>
      <w:sz w:val="19"/>
      <w:szCs w:val="19"/>
      <w:shd w:val="clear" w:color="auto" w:fill="FFFFFF"/>
      <w:lang w:val="ru-RU" w:eastAsia="ru-RU" w:bidi="ru-RU"/>
    </w:rPr>
  </w:style>
  <w:style w:type="character" w:customStyle="1" w:styleId="11">
    <w:name w:val="Заголовок №1_"/>
    <w:basedOn w:val="a0"/>
    <w:link w:val="12"/>
    <w:rsid w:val="00003356"/>
    <w:rPr>
      <w:sz w:val="19"/>
      <w:szCs w:val="19"/>
      <w:shd w:val="clear" w:color="auto" w:fill="FFFFFF"/>
    </w:rPr>
  </w:style>
  <w:style w:type="character" w:customStyle="1" w:styleId="27pt00">
    <w:name w:val="Основной текст (2) + 7 pt_0"/>
    <w:basedOn w:val="23"/>
    <w:rsid w:val="00003356"/>
    <w:rPr>
      <w:color w:val="9F7676"/>
      <w:spacing w:val="0"/>
      <w:w w:val="100"/>
      <w:position w:val="0"/>
      <w:sz w:val="14"/>
      <w:szCs w:val="14"/>
      <w:shd w:val="clear" w:color="auto" w:fill="FFFFFF"/>
      <w:lang w:val="en-US" w:eastAsia="en-US" w:bidi="en-US"/>
    </w:rPr>
  </w:style>
  <w:style w:type="character" w:customStyle="1" w:styleId="27pt1">
    <w:name w:val="Основной текст (2) + 7 pt_1"/>
    <w:basedOn w:val="23"/>
    <w:rsid w:val="00003356"/>
    <w:rPr>
      <w:color w:val="8B8BF7"/>
      <w:spacing w:val="0"/>
      <w:w w:val="100"/>
      <w:position w:val="0"/>
      <w:sz w:val="14"/>
      <w:szCs w:val="14"/>
      <w:shd w:val="clear" w:color="auto" w:fill="FFFFFF"/>
      <w:lang w:val="en-US" w:eastAsia="en-US" w:bidi="en-US"/>
    </w:rPr>
  </w:style>
  <w:style w:type="paragraph" w:customStyle="1" w:styleId="24">
    <w:name w:val="Основной текст (2)"/>
    <w:basedOn w:val="a"/>
    <w:link w:val="23"/>
    <w:rsid w:val="00003356"/>
    <w:pPr>
      <w:widowControl w:val="0"/>
      <w:shd w:val="clear" w:color="auto" w:fill="FFFFFF"/>
    </w:pPr>
    <w:rPr>
      <w:sz w:val="20"/>
      <w:szCs w:val="20"/>
    </w:rPr>
  </w:style>
  <w:style w:type="paragraph" w:customStyle="1" w:styleId="12">
    <w:name w:val="Заголовок №1"/>
    <w:basedOn w:val="a"/>
    <w:link w:val="11"/>
    <w:rsid w:val="00003356"/>
    <w:pPr>
      <w:widowControl w:val="0"/>
      <w:shd w:val="clear" w:color="auto" w:fill="FFFFFF"/>
      <w:spacing w:before="60" w:after="180" w:line="0" w:lineRule="atLeast"/>
      <w:jc w:val="both"/>
      <w:outlineLvl w:val="0"/>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png@01D4DE55.B8DDD8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6F89F-B1AB-489A-8121-9EFF5F17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3776</Words>
  <Characters>21528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СТО РосНИО-8</vt:lpstr>
    </vt:vector>
  </TitlesOfParts>
  <Company>CMIiS</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 РосНИО-8</dc:title>
  <dc:creator>Martynov</dc:creator>
  <cp:lastModifiedBy>Стрижкова Валерия Вячеславовна</cp:lastModifiedBy>
  <cp:revision>3</cp:revision>
  <cp:lastPrinted>2017-06-30T07:19:00Z</cp:lastPrinted>
  <dcterms:created xsi:type="dcterms:W3CDTF">2021-11-29T21:27:00Z</dcterms:created>
  <dcterms:modified xsi:type="dcterms:W3CDTF">2023-09-08T09:32:00Z</dcterms:modified>
</cp:coreProperties>
</file>